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3C" w:rsidRDefault="00FA593C" w:rsidP="00FA593C">
      <w:pPr>
        <w:jc w:val="center"/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OBRAZLOŽENJE I</w:t>
      </w:r>
      <w:r w:rsidR="007C2AF2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. IZMJENA FINANCIJSKOG PLANA ZA 2025. GODINU</w:t>
      </w:r>
    </w:p>
    <w:p w:rsidR="00FA593C" w:rsidRDefault="00FA593C" w:rsidP="00FA593C">
      <w:pPr>
        <w:jc w:val="center"/>
        <w:rPr>
          <w:rFonts w:cstheme="minorHAnsi"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NAZIV KORISNIKA: </w:t>
      </w:r>
      <w:r>
        <w:rPr>
          <w:rFonts w:cstheme="minorHAnsi"/>
          <w:sz w:val="24"/>
          <w:szCs w:val="24"/>
        </w:rPr>
        <w:t>SREDNJA ŠKOLA ČAZMA</w:t>
      </w:r>
    </w:p>
    <w:p w:rsidR="00FA593C" w:rsidRDefault="00FA593C" w:rsidP="00FA593C">
      <w:pPr>
        <w:rPr>
          <w:rFonts w:cstheme="minorHAnsi"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DJELOKRUG RADA:</w:t>
      </w:r>
    </w:p>
    <w:p w:rsidR="00FA593C" w:rsidRDefault="00FA593C" w:rsidP="00215F2A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Djelatnost Škole obuhvaća odgoj i obrazovanje učenika za stjecanje srednje školske spreme i srednje stručne spreme, odnosno razvijanje kompetencija za rad i nastavak školovanja. Djelatnost Škole obuhvaća program opće gimnazije (odgoj i obrazovanje učenika u programu u trajanju od četiri godine za nastavak školovanja), te strukovne programe u sektorima Promet i logistika te Strojarstvo, brodogradnja i metalurgija.</w:t>
      </w:r>
    </w:p>
    <w:p w:rsidR="00FA593C" w:rsidRDefault="00FA593C" w:rsidP="00215F2A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sektoru Promet i logistika provodi se program odgoja i obrazovanja učenika za stjecanje srednje stručne spreme u programu u trajanju od četiri godine za zanimanje tehničar cestovnog prometa te odgoj i obrazovanje učenika za stjecanje srednje stručne spreme u programu u trajanju od tri godine za zanimanje vozač motornog vozila. U sektoru Strojarstvo, brodogradnja i metalurgija izvode se programi za stjecanje srednje stručne spreme u trajanju od tri godine po jedinstvenom modelu obrazovanja za zanimanja </w:t>
      </w:r>
      <w:proofErr w:type="spellStart"/>
      <w:r>
        <w:rPr>
          <w:rFonts w:cstheme="minorHAnsi"/>
          <w:sz w:val="24"/>
          <w:szCs w:val="24"/>
        </w:rPr>
        <w:t>automehatroničar</w:t>
      </w:r>
      <w:proofErr w:type="spellEnd"/>
      <w:r>
        <w:rPr>
          <w:rFonts w:cstheme="minorHAnsi"/>
          <w:sz w:val="24"/>
          <w:szCs w:val="24"/>
        </w:rPr>
        <w:t>, vodoinstalater, strojobravar i bravar.</w:t>
      </w:r>
    </w:p>
    <w:p w:rsidR="00FA593C" w:rsidRDefault="00FA593C" w:rsidP="00215F2A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Osnivač škole je Bjelovarsko-bilogorska županija. Škola ima 240 učenika raspoređena u 13 razrednih odjela te</w:t>
      </w:r>
      <w:r w:rsidR="007C2AF2">
        <w:rPr>
          <w:rFonts w:cstheme="minorHAnsi"/>
          <w:sz w:val="24"/>
          <w:szCs w:val="24"/>
        </w:rPr>
        <w:t xml:space="preserve"> 43</w:t>
      </w:r>
      <w:r>
        <w:rPr>
          <w:rFonts w:cstheme="minorHAnsi"/>
          <w:sz w:val="24"/>
          <w:szCs w:val="24"/>
        </w:rPr>
        <w:t xml:space="preserve"> zaposlenika.</w:t>
      </w:r>
    </w:p>
    <w:p w:rsidR="00CC5954" w:rsidRDefault="00CC5954" w:rsidP="00215F2A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Odgovorna osoba za zastupanje Srednje škole Čazma je vršitelj dužnosti ravnatelja Goran </w:t>
      </w:r>
      <w:proofErr w:type="spellStart"/>
      <w:r>
        <w:rPr>
          <w:rFonts w:cstheme="minorHAnsi"/>
          <w:sz w:val="24"/>
          <w:szCs w:val="24"/>
        </w:rPr>
        <w:t>Deželić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dipl.ing</w:t>
      </w:r>
      <w:proofErr w:type="spellEnd"/>
      <w:r>
        <w:rPr>
          <w:rFonts w:cstheme="minorHAnsi"/>
          <w:sz w:val="24"/>
          <w:szCs w:val="24"/>
        </w:rPr>
        <w:t>.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7C2AF2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. IZMJENE I DOPUNE FINANCIJSKOG PLANA ZA 2025. GODINU:</w:t>
      </w:r>
    </w:p>
    <w:p w:rsidR="00FA593C" w:rsidRDefault="00FA593C" w:rsidP="00FA593C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1"/>
        <w:gridCol w:w="2816"/>
        <w:gridCol w:w="1573"/>
        <w:gridCol w:w="2372"/>
        <w:gridCol w:w="1560"/>
      </w:tblGrid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Naziv programa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P1 - SREDNJEŠKOLSKO OBRAZOVANJE – REDOVNE DJELATNOSTI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1.075.635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-165.208,00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910.427,00</w:t>
            </w:r>
          </w:p>
        </w:tc>
      </w:tr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P16 - SREDNJEŠKOLSKO OBRAZOVANJE – DECENTRALIZACIJA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96.000,00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-33.920,00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62.080,00</w:t>
            </w:r>
          </w:p>
        </w:tc>
      </w:tr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P17 - SREDNJEŠKOLSKO OBRAZOVANJE – IZNAD STANDARDA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118.782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-32.436,00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86.346,00</w:t>
            </w:r>
          </w:p>
        </w:tc>
      </w:tr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Ukupno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1.290.417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-231.564,00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 w:rsidP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1.058.853,00</w:t>
            </w:r>
          </w:p>
        </w:tc>
      </w:tr>
    </w:tbl>
    <w:p w:rsidR="00FA593C" w:rsidRDefault="00FA593C" w:rsidP="00FA593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D2B3C" w:rsidRPr="00063614" w:rsidRDefault="002D2B3C" w:rsidP="00215F2A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2D2B3C">
        <w:rPr>
          <w:rFonts w:eastAsia="Times New Roman" w:cstheme="minorHAnsi"/>
          <w:color w:val="222222"/>
          <w:sz w:val="24"/>
          <w:szCs w:val="24"/>
          <w:lang w:eastAsia="hr-HR"/>
        </w:rPr>
        <w:t>Odlukom o ustrojstvu i djelokrugu upravnih tijela Bjelovarsko-bilogorske županije koja je donesena na 2. sjednici Županijske skupštine Bjelovarsko-bilogorske županije 4. srpnja 2025. godine mijenja se ustrojstvo, djelokrug i način rada upravnih tijela </w:t>
      </w:r>
      <w:bookmarkStart w:id="0" w:name="m_-5415315227325675375__Hlk202789034"/>
      <w:r w:rsidRPr="002D2B3C">
        <w:rPr>
          <w:rFonts w:eastAsia="Times New Roman" w:cstheme="minorHAnsi"/>
          <w:color w:val="222222"/>
          <w:sz w:val="24"/>
          <w:szCs w:val="24"/>
          <w:lang w:eastAsia="hr-HR"/>
        </w:rPr>
        <w:t>Bjelovarsko-bilogorske županije</w:t>
      </w:r>
      <w:bookmarkEnd w:id="0"/>
      <w:r w:rsidRPr="002D2B3C">
        <w:rPr>
          <w:rFonts w:eastAsia="Times New Roman" w:cstheme="minorHAnsi"/>
          <w:color w:val="222222"/>
          <w:sz w:val="24"/>
          <w:szCs w:val="24"/>
          <w:lang w:eastAsia="hr-HR"/>
        </w:rPr>
        <w:t>. Iz navedene Odluke koja je stupila na snagu 15. srpnja 2025. godine, a sukladno ustrojstvu i djelokrugu propisanim Odlukom, proizlaze promjene kod upravnih tijela Bjelovarsko-bilogorske županije, odnosno proračunskih korisnika Bjelovarsko-bilogorske županije. Promjene utvrđene Odlukom odnose se na promjenu naziva upravnih tijela Bjelovarsko-bilogorske županije, ustroj novih tijela Bjelovarsko-bilogorske županije, prestanak rada dosadašnjih upravnih tijela Bjelovarsko-bilogorske županije te preuzimanje poslova iz djelokruga upravnih tijela Bjelovarsko-bilogorske županije koja prestaju s radom. Srednja škola Čazma bila je proračunski korisnik Upravnog odjela za društvene djelatnosti, a sada je to Upravni odjel za obrazovanje, kulturu i udruge.</w:t>
      </w:r>
    </w:p>
    <w:p w:rsidR="002D2B3C" w:rsidRPr="002D2B3C" w:rsidRDefault="002D2B3C" w:rsidP="00215F2A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2D2B3C">
        <w:rPr>
          <w:rFonts w:eastAsia="Times New Roman" w:cstheme="minorHAnsi"/>
          <w:color w:val="000000"/>
          <w:sz w:val="24"/>
          <w:szCs w:val="24"/>
          <w:lang w:eastAsia="hr-HR"/>
        </w:rPr>
        <w:t>Navedene promjene utječu na </w:t>
      </w:r>
      <w:r w:rsidRPr="002D2B3C">
        <w:rPr>
          <w:rFonts w:eastAsia="Times New Roman" w:cstheme="minorHAnsi"/>
          <w:color w:val="222222"/>
          <w:sz w:val="24"/>
          <w:szCs w:val="24"/>
          <w:lang w:eastAsia="hr-HR"/>
        </w:rPr>
        <w:t>izvršavanje proračuna </w:t>
      </w:r>
      <w:r w:rsidRPr="002D2B3C">
        <w:rPr>
          <w:rFonts w:eastAsia="Times New Roman" w:cstheme="minorHAnsi"/>
          <w:color w:val="000000"/>
          <w:sz w:val="24"/>
          <w:szCs w:val="24"/>
          <w:lang w:eastAsia="hr-HR"/>
        </w:rPr>
        <w:t>Bjelovarsko-bilogorske županije</w:t>
      </w:r>
      <w:r w:rsidRPr="002D2B3C">
        <w:rPr>
          <w:rFonts w:eastAsia="Times New Roman" w:cstheme="minorHAnsi"/>
          <w:color w:val="222222"/>
          <w:sz w:val="24"/>
          <w:szCs w:val="24"/>
          <w:lang w:eastAsia="hr-HR"/>
        </w:rPr>
        <w:t xml:space="preserve"> i financijskih planova upravnih tijela kod kojih se mijenja ustrojstvo i djelokrug rada te je iz tog razloga bilo potrebno pristupiti II. izmjenama i dopunama proračuna za 2025. godinu kako bi se proračun uskladio s novim ustrojstvom. </w:t>
      </w:r>
    </w:p>
    <w:p w:rsidR="002D2B3C" w:rsidRPr="002D2B3C" w:rsidRDefault="002D2B3C" w:rsidP="00215F2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2D2B3C">
        <w:rPr>
          <w:rFonts w:eastAsia="Times New Roman" w:cstheme="minorHAnsi"/>
          <w:color w:val="222222"/>
          <w:sz w:val="24"/>
          <w:szCs w:val="24"/>
          <w:lang w:eastAsia="hr-HR"/>
        </w:rPr>
        <w:t>II. izmjene i dopune proračuna potrebno je bilo odraditi na način da se plan razdvoji na 2 organizacijske jedinice (stara i nova). </w:t>
      </w:r>
      <w:r w:rsidRPr="002D2B3C">
        <w:rPr>
          <w:rFonts w:eastAsia="Times New Roman" w:cstheme="minorHAnsi"/>
          <w:bCs/>
          <w:color w:val="222222"/>
          <w:sz w:val="24"/>
          <w:szCs w:val="24"/>
          <w:lang w:eastAsia="hr-HR"/>
        </w:rPr>
        <w:t>Na staroj organizacijskoj jedinici planirali smo sve što</w:t>
      </w:r>
      <w:r w:rsidRPr="002D2B3C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hr-HR"/>
        </w:rPr>
        <w:t xml:space="preserve"> </w:t>
      </w:r>
      <w:r w:rsidRPr="002D2B3C">
        <w:rPr>
          <w:rFonts w:eastAsia="Times New Roman" w:cstheme="minorHAnsi"/>
          <w:bCs/>
          <w:color w:val="222222"/>
          <w:sz w:val="24"/>
          <w:szCs w:val="24"/>
          <w:lang w:eastAsia="hr-HR"/>
        </w:rPr>
        <w:t>se izvršava do 30. rujna (sve što se knjiži zaključno s tim datumom), a na novoj organizacijskoj jedinici sve što će se izvršavati od 1. listopada</w:t>
      </w:r>
      <w:r w:rsidRPr="002D2B3C">
        <w:rPr>
          <w:rFonts w:eastAsia="Times New Roman" w:cstheme="minorHAnsi"/>
          <w:color w:val="222222"/>
          <w:sz w:val="24"/>
          <w:szCs w:val="24"/>
          <w:lang w:eastAsia="hr-HR"/>
        </w:rPr>
        <w:t xml:space="preserve">.  Potrebno je bilo napraviti procjenu rashoda koji će se izvršavati prema navedenom, odnosno prvim dijelom rebalansa procijeniti prihode i rashode potrebne </w:t>
      </w:r>
      <w:r w:rsidRPr="00063614">
        <w:rPr>
          <w:rFonts w:eastAsia="Times New Roman" w:cstheme="minorHAnsi"/>
          <w:color w:val="222222"/>
          <w:sz w:val="24"/>
          <w:szCs w:val="24"/>
          <w:lang w:eastAsia="hr-HR"/>
        </w:rPr>
        <w:t>do kraja rujna.</w:t>
      </w:r>
    </w:p>
    <w:p w:rsidR="002D2B3C" w:rsidRDefault="002D2B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1) NAZIV PROGRAMA:  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SREDNJOŠKOLSKO OBRAZOVANJE – REDOVNE DJELATNOSTI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OPIS PROGRAMA:</w:t>
      </w:r>
    </w:p>
    <w:p w:rsidR="00FA593C" w:rsidRDefault="00FA593C" w:rsidP="00215F2A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Program redovne djelatnosti srednjoškolskog obrazovanja odnosi se na vlastita sredstva korisnika srednjih škola, te plaće i ostala materijalna prava zaposlenika za koja su sredstva osigurana u državnom proračunu, a isplaćuju se preko centralnog obračuna plaća. Pod ovim programom nalaze se i donacije koje škola dobije od trgovačkih društava i neprofitnih organizacija, namjenska sredstva koja se prikupljaju od učenika za izlete, nabavu radnih materijala i slično. Škola iznajmljuje prostor škole za prodaju pekarskih proizvoda, te automat s toplim napitcima te prihod dvaju kupaca bilježimo u ovom programu.. Program se odnosi i na namjenska sredstva državnog proračuna za nabavu besplatnih udžbenika, za nabavu lektire te sredstva uplaćena za voditelje županijskih stručnih vijeća.</w:t>
      </w:r>
    </w:p>
    <w:p w:rsidR="00AA6E3F" w:rsidRPr="00AA6E3F" w:rsidRDefault="00AA6E3F" w:rsidP="00215F2A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AA6E3F">
        <w:rPr>
          <w:rFonts w:cstheme="minorHAnsi"/>
          <w:bCs/>
          <w:sz w:val="24"/>
          <w:szCs w:val="24"/>
        </w:rPr>
        <w:lastRenderedPageBreak/>
        <w:t>Plan je usklađen s očekivanim izvršenjem do 30. rujna 2025. godine.</w:t>
      </w:r>
    </w:p>
    <w:p w:rsidR="00FA593C" w:rsidRDefault="00FA593C" w:rsidP="00215F2A">
      <w:p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Program redovne djelatnosti srednjoškolskog obrazovanja obuhvaća sljedeću aktivnost: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A000283</w:t>
      </w:r>
      <w:r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i/>
          <w:sz w:val="24"/>
          <w:szCs w:val="24"/>
        </w:rPr>
        <w:t>Redovna djelatnost SŠ-VS korisnika</w:t>
      </w:r>
      <w:r>
        <w:rPr>
          <w:rFonts w:cstheme="minorHAnsi"/>
          <w:bCs/>
          <w:sz w:val="24"/>
          <w:szCs w:val="24"/>
        </w:rPr>
        <w:t xml:space="preserve"> 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Izvori financiranja ove aktivnosti su: </w:t>
      </w:r>
    </w:p>
    <w:p w:rsidR="00FA593C" w:rsidRPr="00AA6E3F" w:rsidRDefault="00AA6E3F" w:rsidP="00AA6E3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32 O</w:t>
      </w:r>
      <w:r w:rsidR="00FA593C" w:rsidRPr="00AA6E3F">
        <w:rPr>
          <w:rFonts w:cstheme="minorHAnsi"/>
          <w:bCs/>
          <w:sz w:val="24"/>
          <w:szCs w:val="24"/>
        </w:rPr>
        <w:t>stali i vlastiti prihodi proračunskih korisnika</w:t>
      </w:r>
    </w:p>
    <w:p w:rsidR="00FA593C" w:rsidRPr="00AA6E3F" w:rsidRDefault="00AA6E3F" w:rsidP="00AA6E3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61 P</w:t>
      </w:r>
      <w:r w:rsidR="00FA593C" w:rsidRPr="00AA6E3F">
        <w:rPr>
          <w:rFonts w:cstheme="minorHAnsi"/>
          <w:bCs/>
          <w:sz w:val="24"/>
          <w:szCs w:val="24"/>
        </w:rPr>
        <w:t>omoći iz Riznice i ministarstava</w:t>
      </w:r>
    </w:p>
    <w:p w:rsidR="00FA593C" w:rsidRPr="00AA6E3F" w:rsidRDefault="00AA6E3F" w:rsidP="00AA6E3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611 </w:t>
      </w:r>
      <w:r w:rsidRPr="00AA6E3F">
        <w:rPr>
          <w:rFonts w:cstheme="minorHAnsi"/>
          <w:bCs/>
          <w:sz w:val="24"/>
          <w:szCs w:val="24"/>
        </w:rPr>
        <w:t>Do</w:t>
      </w:r>
      <w:r w:rsidR="00FA593C" w:rsidRPr="00AA6E3F">
        <w:rPr>
          <w:rFonts w:cstheme="minorHAnsi"/>
          <w:bCs/>
          <w:sz w:val="24"/>
          <w:szCs w:val="24"/>
        </w:rPr>
        <w:t>nacije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Pr="00AA6E3F" w:rsidRDefault="00AA6E3F" w:rsidP="00AA6E3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6E3F">
              <w:rPr>
                <w:rFonts w:cstheme="minorHAnsi"/>
                <w:b/>
                <w:sz w:val="24"/>
                <w:szCs w:val="24"/>
              </w:rPr>
              <w:t>I.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A6E3F">
              <w:rPr>
                <w:rFonts w:cstheme="minorHAnsi"/>
                <w:b/>
                <w:sz w:val="24"/>
                <w:szCs w:val="24"/>
              </w:rPr>
              <w:t>Rebalans</w:t>
            </w:r>
            <w:r w:rsidR="00FA593C" w:rsidRPr="00AA6E3F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AA6E3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1.075.635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AA6E3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-165.208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AA6E3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910.427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2) NAZIV PROGRAMA: 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SREDNJOŠKOLSKO OBRAZOVANJE - DECENTRALIZACIJA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OPIS PROGRAMA: </w:t>
      </w:r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Decentralizirana sredstva za srednjoškolsko obrazovanje Srednje škole Čazma planirana su </w:t>
      </w:r>
      <w:r w:rsidR="0057322F">
        <w:rPr>
          <w:rFonts w:cstheme="minorHAnsi"/>
          <w:sz w:val="24"/>
          <w:szCs w:val="24"/>
        </w:rPr>
        <w:t xml:space="preserve">izvornim planom </w:t>
      </w:r>
      <w:r>
        <w:rPr>
          <w:rFonts w:cstheme="minorHAnsi"/>
          <w:sz w:val="24"/>
          <w:szCs w:val="24"/>
        </w:rPr>
        <w:t>u iznosu od 96.000,00 EUR za materijalne i financijske rashode te rashode za tekuće i investicijsko održavanje škole, te za rashode za nabavu proizvedene dugotrajne imovine. Prihode za decentralizirana sredstva školi uplaćuje osnivač, Bjelovarsko-bilogorska županija na temelju mjesečnih zahtjeva.</w:t>
      </w:r>
      <w:r w:rsidR="0057322F">
        <w:rPr>
          <w:rFonts w:cstheme="minorHAnsi"/>
          <w:sz w:val="24"/>
          <w:szCs w:val="24"/>
        </w:rPr>
        <w:t xml:space="preserve"> </w:t>
      </w:r>
    </w:p>
    <w:p w:rsidR="0057322F" w:rsidRPr="0057322F" w:rsidRDefault="0057322F" w:rsidP="0057322F">
      <w:pPr>
        <w:jc w:val="both"/>
        <w:rPr>
          <w:rFonts w:cstheme="minorHAnsi"/>
          <w:sz w:val="24"/>
          <w:szCs w:val="24"/>
        </w:rPr>
      </w:pPr>
      <w:r w:rsidRPr="0057322F">
        <w:rPr>
          <w:rFonts w:cstheme="minorHAnsi"/>
          <w:sz w:val="24"/>
          <w:szCs w:val="24"/>
        </w:rPr>
        <w:t>Plan je usklađen s očekivanim izvrš</w:t>
      </w:r>
      <w:r>
        <w:rPr>
          <w:rFonts w:cstheme="minorHAnsi"/>
          <w:sz w:val="24"/>
          <w:szCs w:val="24"/>
        </w:rPr>
        <w:t xml:space="preserve">enjem do 30. rujna 2025. godine i smanjen na </w:t>
      </w:r>
      <w:r w:rsidR="0006242A">
        <w:rPr>
          <w:rFonts w:cstheme="minorHAnsi"/>
          <w:sz w:val="24"/>
          <w:szCs w:val="24"/>
        </w:rPr>
        <w:t xml:space="preserve">ukupno </w:t>
      </w:r>
      <w:r>
        <w:rPr>
          <w:rFonts w:cstheme="minorHAnsi"/>
          <w:sz w:val="24"/>
          <w:szCs w:val="24"/>
        </w:rPr>
        <w:t>62.080,00 eura.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Program obuhvaća dvije djelatnosti: 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A000204</w:t>
      </w:r>
      <w:r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i/>
          <w:sz w:val="24"/>
          <w:szCs w:val="24"/>
        </w:rPr>
        <w:t xml:space="preserve">Redovna djelatnost SŠ – </w:t>
      </w:r>
      <w:proofErr w:type="spellStart"/>
      <w:r>
        <w:rPr>
          <w:rFonts w:cstheme="minorHAnsi"/>
          <w:i/>
          <w:sz w:val="24"/>
          <w:szCs w:val="24"/>
        </w:rPr>
        <w:t>dec</w:t>
      </w:r>
      <w:proofErr w:type="spellEnd"/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ovoj aktivnosti planirana su sredstva za rashode poslovanja, odnosno materijalne i financijske rashode. Ova aktivnost obuhvaća i troškove prijevoza zaposlenika na posao i s posla, kao najveću stavku materijalnih rashoda.</w:t>
      </w:r>
      <w:r w:rsidR="0006242A">
        <w:rPr>
          <w:rFonts w:cstheme="minorHAnsi"/>
          <w:sz w:val="24"/>
          <w:szCs w:val="24"/>
        </w:rPr>
        <w:t xml:space="preserve"> Do kraja rujna 2025. godine planirano je 59.550,00 eura od ukupno planiranih 93.500,00 eura.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Pr="0057322F" w:rsidRDefault="0057322F" w:rsidP="0057322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7322F">
              <w:rPr>
                <w:rFonts w:cstheme="minorHAnsi"/>
                <w:b/>
                <w:sz w:val="24"/>
                <w:szCs w:val="24"/>
              </w:rPr>
              <w:t>I.Rebalans</w:t>
            </w:r>
            <w:proofErr w:type="spellEnd"/>
            <w:r w:rsidR="00FA593C" w:rsidRPr="0057322F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573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93.5</w:t>
            </w:r>
            <w:r w:rsidR="00FA593C">
              <w:rPr>
                <w:rFonts w:cstheme="minorHAnsi"/>
                <w:sz w:val="24"/>
                <w:szCs w:val="24"/>
              </w:rPr>
              <w:t>00,00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573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-33.95</w:t>
            </w:r>
            <w:r w:rsidR="00FA593C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573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59.55</w:t>
            </w:r>
            <w:r w:rsidR="00FA593C">
              <w:rPr>
                <w:rFonts w:cstheme="minorHAnsi"/>
                <w:sz w:val="24"/>
                <w:szCs w:val="24"/>
              </w:rPr>
              <w:t>0,00</w:t>
            </w:r>
          </w:p>
        </w:tc>
      </w:tr>
    </w:tbl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Izvor financiranja: 122 – Decentralizirane funkcije – SŠ</w:t>
      </w:r>
    </w:p>
    <w:p w:rsidR="00CC5954" w:rsidRDefault="00CC5954" w:rsidP="00FA593C">
      <w:pPr>
        <w:rPr>
          <w:rFonts w:cstheme="minorHAnsi"/>
          <w:b/>
          <w:sz w:val="24"/>
          <w:szCs w:val="24"/>
        </w:rPr>
      </w:pPr>
    </w:p>
    <w:p w:rsidR="00CC5954" w:rsidRDefault="00CC5954" w:rsidP="00FA593C">
      <w:pPr>
        <w:rPr>
          <w:rFonts w:cstheme="minorHAnsi"/>
          <w:b/>
          <w:sz w:val="24"/>
          <w:szCs w:val="24"/>
        </w:rPr>
      </w:pPr>
    </w:p>
    <w:p w:rsidR="00CC5954" w:rsidRDefault="00CC5954" w:rsidP="00FA593C">
      <w:pPr>
        <w:rPr>
          <w:rFonts w:cstheme="minorHAnsi"/>
          <w:b/>
          <w:sz w:val="24"/>
          <w:szCs w:val="24"/>
        </w:rPr>
      </w:pPr>
    </w:p>
    <w:p w:rsidR="00CC5954" w:rsidRDefault="00CC5954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K000036</w:t>
      </w:r>
      <w:r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i/>
          <w:sz w:val="24"/>
          <w:szCs w:val="24"/>
        </w:rPr>
        <w:t xml:space="preserve">Ulaganje u opremu SŠ – </w:t>
      </w:r>
      <w:proofErr w:type="spellStart"/>
      <w:r>
        <w:rPr>
          <w:rFonts w:cstheme="minorHAnsi"/>
          <w:i/>
          <w:sz w:val="24"/>
          <w:szCs w:val="24"/>
        </w:rPr>
        <w:t>dec</w:t>
      </w:r>
      <w:proofErr w:type="spellEnd"/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ovoj aktivnosti planirana je nabava potrebne opreme za školu, te nabava knjiga za knjižnicu.</w:t>
      </w:r>
    </w:p>
    <w:p w:rsidR="002D2B3C" w:rsidRDefault="0057322F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Nisu planirani rashodi do kraja rujna 2025. godine te je iznos usklađen s trenutnim izvršenjem.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573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I.Rebalans</w:t>
            </w:r>
            <w:proofErr w:type="spellEnd"/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573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2.5</w:t>
            </w:r>
            <w:r w:rsidR="00FA593C">
              <w:rPr>
                <w:rFonts w:cstheme="minorHAnsi"/>
                <w:sz w:val="24"/>
                <w:szCs w:val="24"/>
              </w:rPr>
              <w:t>00,00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573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573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2.53</w:t>
            </w:r>
            <w:r w:rsidR="00FA593C">
              <w:rPr>
                <w:rFonts w:cstheme="minorHAnsi"/>
                <w:sz w:val="24"/>
                <w:szCs w:val="24"/>
              </w:rPr>
              <w:t>0,00</w:t>
            </w:r>
          </w:p>
        </w:tc>
      </w:tr>
    </w:tbl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Izvor financiranja: 122 – Decentralizirane funkcije – SŠ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NAZIV PROGRAMA: 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Srednjoškolsko obrazovanje - iznad standarda 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OPIS PROGRAMA:</w:t>
      </w:r>
    </w:p>
    <w:p w:rsidR="00FA593C" w:rsidRDefault="00FA593C" w:rsidP="00FA593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Planirana sredstva u iznosu od </w:t>
      </w:r>
      <w:r w:rsidR="006D132B">
        <w:rPr>
          <w:rFonts w:cstheme="minorHAnsi"/>
          <w:bCs/>
          <w:sz w:val="24"/>
          <w:szCs w:val="24"/>
        </w:rPr>
        <w:t>86.346</w:t>
      </w:r>
      <w:r>
        <w:rPr>
          <w:rFonts w:cstheme="minorHAnsi"/>
          <w:bCs/>
          <w:sz w:val="24"/>
          <w:szCs w:val="24"/>
        </w:rPr>
        <w:t xml:space="preserve">,00 EUR utrošit će se za županijska natjecanja Srednje škola Čazma, sufinanciranje e-tehničara, osiguranje školske zgrade, projekt Školska shema škole, kulturne i javne djelatnosti srednjih škola, </w:t>
      </w:r>
      <w:proofErr w:type="spellStart"/>
      <w:r>
        <w:rPr>
          <w:rFonts w:cstheme="minorHAnsi"/>
          <w:bCs/>
          <w:sz w:val="24"/>
          <w:szCs w:val="24"/>
        </w:rPr>
        <w:t>Erasmus</w:t>
      </w:r>
      <w:proofErr w:type="spellEnd"/>
      <w:r>
        <w:rPr>
          <w:rFonts w:cstheme="minorHAnsi"/>
          <w:bCs/>
          <w:sz w:val="24"/>
          <w:szCs w:val="24"/>
        </w:rPr>
        <w:t xml:space="preserve">+ projekt Nove vještine za </w:t>
      </w:r>
      <w:proofErr w:type="spellStart"/>
      <w:r>
        <w:rPr>
          <w:rFonts w:cstheme="minorHAnsi"/>
          <w:bCs/>
          <w:sz w:val="24"/>
          <w:szCs w:val="24"/>
        </w:rPr>
        <w:t>automehatroničare</w:t>
      </w:r>
      <w:proofErr w:type="spellEnd"/>
      <w:r>
        <w:rPr>
          <w:rFonts w:cstheme="minorHAnsi"/>
          <w:bCs/>
          <w:sz w:val="24"/>
          <w:szCs w:val="24"/>
        </w:rPr>
        <w:t>, te projekt izgradnje Doma školskog centra Čazma.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Program obuhvaća sljedeće aktivnosti: 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A000075</w:t>
      </w:r>
      <w:r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i/>
          <w:sz w:val="24"/>
          <w:szCs w:val="24"/>
        </w:rPr>
        <w:t>Županijska natjecanja SŠ</w:t>
      </w:r>
    </w:p>
    <w:p w:rsidR="00FA593C" w:rsidRPr="002D2B3C" w:rsidRDefault="00FA593C" w:rsidP="00FA593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 natjecanjima i smotrama sudjeluju učenici koji se kao pojedinci ili članovi određene skupine ističu znanjem, vještinama ili sposobnostima u skladu s programom/pravilima pojedinog natjecanja ili smotre. Ove godine planirano i ostvareno je županijsko natjecanje iz povijesti i engleskog jezika, te natjecanje </w:t>
      </w:r>
      <w:proofErr w:type="spellStart"/>
      <w:r>
        <w:rPr>
          <w:rFonts w:cstheme="minorHAnsi"/>
          <w:bCs/>
          <w:sz w:val="24"/>
          <w:szCs w:val="24"/>
        </w:rPr>
        <w:t>Lidrano</w:t>
      </w:r>
      <w:proofErr w:type="spellEnd"/>
      <w:r>
        <w:rPr>
          <w:rFonts w:cstheme="minorHAnsi"/>
          <w:bCs/>
          <w:sz w:val="24"/>
          <w:szCs w:val="24"/>
        </w:rPr>
        <w:t xml:space="preserve">. Planirani iznos je ovim rebalansom </w:t>
      </w:r>
      <w:r w:rsidR="006535EB">
        <w:rPr>
          <w:rFonts w:cstheme="minorHAnsi"/>
          <w:bCs/>
          <w:sz w:val="24"/>
          <w:szCs w:val="24"/>
        </w:rPr>
        <w:t>ostaje isti jer se ne planiraju rashodi po osnovi županijskih natjecanja do kraja rujna.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573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I.Rebalans</w:t>
            </w:r>
            <w:proofErr w:type="spellEnd"/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573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4.193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573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4.193,00</w:t>
            </w:r>
          </w:p>
        </w:tc>
      </w:tr>
    </w:tbl>
    <w:p w:rsidR="006D132B" w:rsidRPr="00215F2A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Izvor financiranja: 15 Admi</w:t>
      </w:r>
      <w:r w:rsidR="00215F2A">
        <w:rPr>
          <w:rFonts w:cstheme="minorHAnsi"/>
          <w:bCs/>
          <w:sz w:val="24"/>
          <w:szCs w:val="24"/>
        </w:rPr>
        <w:t>nistrativne (upravne) pristojbe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A000076</w:t>
      </w:r>
      <w:r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i/>
          <w:sz w:val="24"/>
          <w:szCs w:val="24"/>
        </w:rPr>
        <w:t>Kulturne i javne djelatnosti SŠ</w:t>
      </w:r>
      <w:r>
        <w:rPr>
          <w:rFonts w:cstheme="minorHAnsi"/>
          <w:bCs/>
          <w:sz w:val="24"/>
          <w:szCs w:val="24"/>
        </w:rPr>
        <w:t xml:space="preserve"> </w:t>
      </w:r>
    </w:p>
    <w:p w:rsidR="00FA593C" w:rsidRDefault="00FA593C" w:rsidP="00FA593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Iznos planiran financijskim planom Srednje škole Čazma </w:t>
      </w:r>
      <w:r w:rsidR="006D132B">
        <w:rPr>
          <w:rFonts w:cstheme="minorHAnsi"/>
          <w:bCs/>
          <w:sz w:val="24"/>
          <w:szCs w:val="24"/>
        </w:rPr>
        <w:t>usklađen je s trenutnim izvršenjem jer se ne očekuju rashodi u rujnu.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6D132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I.Rebalans</w:t>
            </w:r>
            <w:proofErr w:type="spellEnd"/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588,00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6D132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-317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6D132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271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Izvor financiranja: 11 Opći prihodi i primici</w:t>
      </w:r>
    </w:p>
    <w:p w:rsidR="00CC5954" w:rsidRDefault="00CC5954" w:rsidP="00FA593C">
      <w:pPr>
        <w:rPr>
          <w:rFonts w:cstheme="minorHAnsi"/>
          <w:b/>
          <w:bCs/>
          <w:sz w:val="24"/>
          <w:szCs w:val="24"/>
        </w:rPr>
      </w:pPr>
    </w:p>
    <w:p w:rsidR="00CC5954" w:rsidRDefault="00CC5954" w:rsidP="00FA593C">
      <w:pPr>
        <w:rPr>
          <w:rFonts w:cstheme="minorHAnsi"/>
          <w:b/>
          <w:bCs/>
          <w:sz w:val="24"/>
          <w:szCs w:val="24"/>
        </w:rPr>
      </w:pPr>
    </w:p>
    <w:p w:rsidR="00CC5954" w:rsidRDefault="00CC5954" w:rsidP="00FA593C">
      <w:pPr>
        <w:rPr>
          <w:rFonts w:cstheme="minorHAnsi"/>
          <w:b/>
          <w:bCs/>
          <w:sz w:val="24"/>
          <w:szCs w:val="24"/>
        </w:rPr>
      </w:pPr>
    </w:p>
    <w:p w:rsidR="00CC5954" w:rsidRDefault="00CC5954" w:rsidP="00FA593C">
      <w:pPr>
        <w:rPr>
          <w:rFonts w:cstheme="minorHAnsi"/>
          <w:b/>
          <w:bCs/>
          <w:sz w:val="24"/>
          <w:szCs w:val="24"/>
        </w:rPr>
      </w:pPr>
    </w:p>
    <w:p w:rsidR="00FA593C" w:rsidRDefault="00FA593C" w:rsidP="00FA593C">
      <w:pPr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A000300</w:t>
      </w:r>
      <w:r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i/>
          <w:sz w:val="24"/>
          <w:szCs w:val="24"/>
        </w:rPr>
        <w:t>Sufinanciranje e-tehničara u SŠ</w:t>
      </w:r>
    </w:p>
    <w:p w:rsidR="00FA593C" w:rsidRDefault="00FA593C" w:rsidP="00FA593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Bjelovarsko-bilogorska županija temeljem Odluke o pravima i obvezama škola i osnivača, dužna je sufinancirati rad e-tehničara u školama. S djelatnikom škole sklopljen je ugovor za mjesečno održavanje, te mjesečna naknada iznosi 95,58 eura. Planira</w:t>
      </w:r>
      <w:r w:rsidR="006D132B">
        <w:rPr>
          <w:rFonts w:cstheme="minorHAnsi"/>
          <w:bCs/>
          <w:sz w:val="24"/>
          <w:szCs w:val="24"/>
        </w:rPr>
        <w:t xml:space="preserve">ni iznos usklađen je za </w:t>
      </w:r>
      <w:r>
        <w:rPr>
          <w:rFonts w:cstheme="minorHAnsi"/>
          <w:bCs/>
          <w:sz w:val="24"/>
          <w:szCs w:val="24"/>
        </w:rPr>
        <w:t xml:space="preserve"> potrebe</w:t>
      </w:r>
      <w:r w:rsidR="0074363E">
        <w:rPr>
          <w:rFonts w:cstheme="minorHAnsi"/>
          <w:bCs/>
          <w:sz w:val="24"/>
          <w:szCs w:val="24"/>
        </w:rPr>
        <w:t xml:space="preserve"> prvih devet</w:t>
      </w:r>
      <w:r w:rsidR="006D132B">
        <w:rPr>
          <w:rFonts w:cstheme="minorHAnsi"/>
          <w:bCs/>
          <w:sz w:val="24"/>
          <w:szCs w:val="24"/>
        </w:rPr>
        <w:t xml:space="preserve"> mjeseci 2025. godine</w:t>
      </w:r>
      <w:r>
        <w:rPr>
          <w:rFonts w:cstheme="minorHAnsi"/>
          <w:bCs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6D132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I.Rebalans</w:t>
            </w:r>
            <w:proofErr w:type="spellEnd"/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1.200,00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6D132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-339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6D132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861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Izvor financiranja: 14 Prihodi od nefinancijske imovine</w:t>
      </w:r>
    </w:p>
    <w:p w:rsidR="00FA593C" w:rsidRDefault="00FA593C" w:rsidP="00FA593C">
      <w:pPr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A000301</w:t>
      </w:r>
      <w:r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i/>
          <w:sz w:val="24"/>
          <w:szCs w:val="24"/>
        </w:rPr>
        <w:t>Osiguranje školskih zgrada SŠ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 ovoj aktivnosti </w:t>
      </w:r>
      <w:r w:rsidR="006D132B">
        <w:rPr>
          <w:rFonts w:cstheme="minorHAnsi"/>
          <w:bCs/>
          <w:sz w:val="24"/>
          <w:szCs w:val="24"/>
        </w:rPr>
        <w:t xml:space="preserve">izvornim planom </w:t>
      </w:r>
      <w:r>
        <w:rPr>
          <w:rFonts w:cstheme="minorHAnsi"/>
          <w:bCs/>
          <w:sz w:val="24"/>
          <w:szCs w:val="24"/>
        </w:rPr>
        <w:t>planirana su sredstva za osiguranje ško</w:t>
      </w:r>
      <w:r w:rsidR="006D132B">
        <w:rPr>
          <w:rFonts w:cstheme="minorHAnsi"/>
          <w:bCs/>
          <w:sz w:val="24"/>
          <w:szCs w:val="24"/>
        </w:rPr>
        <w:t>lske zgrade Srednje škole Čazma, no polica istječe krajem godine tako da se ne očekuju rashodi do kraja rujna.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6D132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I.Rebalans</w:t>
            </w:r>
            <w:proofErr w:type="spellEnd"/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6D132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-450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</w:tr>
    </w:tbl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Izvor financiranja: 11 Opći prihodi i primici</w:t>
      </w:r>
    </w:p>
    <w:p w:rsidR="00FA593C" w:rsidRDefault="00FA593C" w:rsidP="00FA593C">
      <w:pPr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K000165</w:t>
      </w:r>
      <w:r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i/>
          <w:sz w:val="24"/>
          <w:szCs w:val="24"/>
        </w:rPr>
        <w:t>Dom školskog centra Čazma</w:t>
      </w:r>
    </w:p>
    <w:p w:rsidR="00FA593C" w:rsidRDefault="00FA593C" w:rsidP="00FA593C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Na ovoj aktivnosti planirana su sredstva za finan</w:t>
      </w:r>
      <w:r w:rsidR="008B5FFE">
        <w:rPr>
          <w:rFonts w:eastAsia="Times New Roman" w:cstheme="minorHAnsi"/>
          <w:color w:val="000000"/>
          <w:sz w:val="24"/>
          <w:szCs w:val="24"/>
          <w:lang w:eastAsia="hr-HR"/>
        </w:rPr>
        <w:t>ciranje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troškova izrade projektno-tehničke dokumentacije za Dom školskog centra Čazma. Projekt je </w:t>
      </w:r>
      <w:r w:rsidR="008B5FFE">
        <w:rPr>
          <w:rFonts w:eastAsia="Times New Roman" w:cstheme="minorHAnsi"/>
          <w:color w:val="000000"/>
          <w:sz w:val="24"/>
          <w:szCs w:val="24"/>
          <w:lang w:eastAsia="hr-HR"/>
        </w:rPr>
        <w:t>završen u rujnu te je iznos smanjen za 29.868,00 eura jer su konačni dogovoreni troškovi projekta bili manji od planiranog.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8B5FF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I.Rebalans</w:t>
            </w:r>
            <w:proofErr w:type="spellEnd"/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102.031,00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6D132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-29.868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6D132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72.163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Izvori financiranja: 566</w:t>
      </w:r>
      <w:r>
        <w:rPr>
          <w:rFonts w:cstheme="minorHAnsi"/>
          <w:sz w:val="24"/>
          <w:szCs w:val="24"/>
        </w:rPr>
        <w:t xml:space="preserve"> Pomoći temeljem prijenosa EU sredstava i </w:t>
      </w:r>
      <w:r>
        <w:rPr>
          <w:rFonts w:cstheme="minorHAnsi"/>
          <w:bCs/>
          <w:sz w:val="24"/>
          <w:szCs w:val="24"/>
        </w:rPr>
        <w:t>11 Opći prihodi i primici</w:t>
      </w:r>
    </w:p>
    <w:p w:rsidR="00FA593C" w:rsidRDefault="00FA593C" w:rsidP="00FA593C">
      <w:pPr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K000181</w:t>
      </w:r>
      <w:r>
        <w:rPr>
          <w:rFonts w:cstheme="minorHAnsi"/>
          <w:bCs/>
          <w:sz w:val="24"/>
          <w:szCs w:val="24"/>
        </w:rPr>
        <w:t xml:space="preserve"> – </w:t>
      </w:r>
      <w:r>
        <w:rPr>
          <w:rFonts w:cstheme="minorHAnsi"/>
          <w:bCs/>
          <w:i/>
          <w:sz w:val="24"/>
          <w:szCs w:val="24"/>
        </w:rPr>
        <w:t>Sufinanciranje nabave knjižnične građe SŠ</w:t>
      </w:r>
    </w:p>
    <w:p w:rsidR="00FA593C" w:rsidRDefault="00FA593C" w:rsidP="00FA593C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ovoj aktivnosti planirana su sredstva za nabavu knjižnične građe </w:t>
      </w:r>
      <w:r w:rsidR="008B5FFE">
        <w:rPr>
          <w:rFonts w:eastAsia="Times New Roman" w:cstheme="minorHAnsi"/>
          <w:color w:val="000000"/>
          <w:sz w:val="24"/>
          <w:szCs w:val="24"/>
          <w:lang w:eastAsia="hr-HR"/>
        </w:rPr>
        <w:t>u prvih devet mjeseci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8B5FF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I.Rebalans</w:t>
            </w:r>
            <w:proofErr w:type="spellEnd"/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1.256,00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8B5FF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-756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8B5FF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Izvori financiranja: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11 Opći prihodi i primici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T000103 </w:t>
      </w:r>
      <w:r>
        <w:rPr>
          <w:rFonts w:cstheme="minorHAnsi"/>
          <w:bCs/>
          <w:sz w:val="24"/>
          <w:szCs w:val="24"/>
        </w:rPr>
        <w:t>- „Školska shema – SŠ“</w:t>
      </w:r>
    </w:p>
    <w:p w:rsidR="00FA593C" w:rsidRDefault="00FA593C" w:rsidP="00FA593C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ovoj aktivnosti planirana su sredstva za osiguranje zdravog obroka za učenike. Škola je u 2025. godini sudjelovala u projektu 4 mjeseca te </w:t>
      </w:r>
      <w:r w:rsidR="008B5FFE">
        <w:rPr>
          <w:rFonts w:eastAsia="Times New Roman" w:cstheme="minorHAnsi"/>
          <w:color w:val="000000"/>
          <w:sz w:val="24"/>
          <w:szCs w:val="24"/>
          <w:lang w:eastAsia="hr-HR"/>
        </w:rPr>
        <w:t>se do kraja rujna ne provodi projekt i smanjujemo iznos na 1.243,00 eura koliko je trenutno izvršenje.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8B5FF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I.Rebalans</w:t>
            </w:r>
            <w:proofErr w:type="spellEnd"/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1.949,00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8B5FF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-706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8B5FF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1.243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Izvori financiranja:  51 Pomoći iz Riznice i ministarstava i 5602 Školska shema</w:t>
      </w:r>
    </w:p>
    <w:p w:rsidR="00215F2A" w:rsidRDefault="00215F2A" w:rsidP="00FA593C">
      <w:pPr>
        <w:rPr>
          <w:rFonts w:cstheme="minorHAnsi"/>
          <w:b/>
          <w:sz w:val="24"/>
          <w:szCs w:val="24"/>
        </w:rPr>
      </w:pPr>
    </w:p>
    <w:p w:rsidR="00215F2A" w:rsidRDefault="00215F2A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Cs/>
          <w:i/>
          <w:sz w:val="24"/>
          <w:szCs w:val="24"/>
        </w:rPr>
      </w:pPr>
      <w:bookmarkStart w:id="1" w:name="_GoBack"/>
      <w:bookmarkEnd w:id="1"/>
      <w:r>
        <w:rPr>
          <w:rFonts w:cstheme="minorHAnsi"/>
          <w:b/>
          <w:sz w:val="24"/>
          <w:szCs w:val="24"/>
        </w:rPr>
        <w:t>T000176</w:t>
      </w:r>
      <w:r>
        <w:rPr>
          <w:rFonts w:cstheme="minorHAnsi"/>
          <w:sz w:val="24"/>
          <w:szCs w:val="24"/>
        </w:rPr>
        <w:t xml:space="preserve"> - </w:t>
      </w:r>
      <w:proofErr w:type="spellStart"/>
      <w:r>
        <w:rPr>
          <w:rFonts w:cstheme="minorHAnsi"/>
          <w:bCs/>
          <w:i/>
          <w:sz w:val="24"/>
          <w:szCs w:val="24"/>
        </w:rPr>
        <w:t>Erasmus</w:t>
      </w:r>
      <w:proofErr w:type="spellEnd"/>
      <w:r>
        <w:rPr>
          <w:rFonts w:cstheme="minorHAnsi"/>
          <w:bCs/>
          <w:i/>
          <w:sz w:val="24"/>
          <w:szCs w:val="24"/>
        </w:rPr>
        <w:t xml:space="preserve">+ „Nove vještine za </w:t>
      </w:r>
      <w:proofErr w:type="spellStart"/>
      <w:r>
        <w:rPr>
          <w:rFonts w:cstheme="minorHAnsi"/>
          <w:bCs/>
          <w:i/>
          <w:sz w:val="24"/>
          <w:szCs w:val="24"/>
        </w:rPr>
        <w:t>automehatroničare</w:t>
      </w:r>
      <w:proofErr w:type="spellEnd"/>
      <w:r>
        <w:rPr>
          <w:rFonts w:cstheme="minorHAnsi"/>
          <w:bCs/>
          <w:i/>
          <w:sz w:val="24"/>
          <w:szCs w:val="24"/>
        </w:rPr>
        <w:t>: Održavanje hibridnih automobila“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Cilj </w:t>
      </w:r>
      <w:proofErr w:type="spellStart"/>
      <w:r>
        <w:rPr>
          <w:rFonts w:cstheme="minorHAnsi"/>
          <w:sz w:val="24"/>
          <w:szCs w:val="24"/>
        </w:rPr>
        <w:t>Erasmus</w:t>
      </w:r>
      <w:proofErr w:type="spellEnd"/>
      <w:r>
        <w:rPr>
          <w:rFonts w:cstheme="minorHAnsi"/>
          <w:sz w:val="24"/>
          <w:szCs w:val="24"/>
        </w:rPr>
        <w:t xml:space="preserve">+ programa jest učenicima omogućiti stjecanje specifičnih kompetencija u svijetu rada kroz praktičnu nastavu u inozemstvu. Prema završnom izvješću školi je uplaćen preostali iznos prema projektu. Iznos je utrošen, te je planirani iznos </w:t>
      </w:r>
      <w:r w:rsidR="00B03C62">
        <w:rPr>
          <w:rFonts w:cstheme="minorHAnsi"/>
          <w:sz w:val="24"/>
          <w:szCs w:val="24"/>
        </w:rPr>
        <w:t xml:space="preserve">I. izmjenama financijskog plana u lipnju </w:t>
      </w:r>
      <w:r>
        <w:rPr>
          <w:rFonts w:cstheme="minorHAnsi"/>
          <w:sz w:val="24"/>
          <w:szCs w:val="24"/>
        </w:rPr>
        <w:t>od 9.160,00 eura smanjen</w:t>
      </w:r>
      <w:r w:rsidR="00B03C62">
        <w:rPr>
          <w:rFonts w:cstheme="minorHAnsi"/>
          <w:sz w:val="24"/>
          <w:szCs w:val="24"/>
        </w:rPr>
        <w:t xml:space="preserve">. Projekt </w:t>
      </w:r>
      <w:proofErr w:type="spellStart"/>
      <w:r w:rsidR="00B03C62">
        <w:rPr>
          <w:rFonts w:cstheme="minorHAnsi"/>
          <w:sz w:val="24"/>
          <w:szCs w:val="24"/>
        </w:rPr>
        <w:t>Erasmus</w:t>
      </w:r>
      <w:proofErr w:type="spellEnd"/>
      <w:r w:rsidR="00B03C62">
        <w:rPr>
          <w:rFonts w:cstheme="minorHAnsi"/>
          <w:sz w:val="24"/>
          <w:szCs w:val="24"/>
        </w:rPr>
        <w:t>+ je završen te nema izmjena</w:t>
      </w:r>
      <w:r w:rsidR="0074363E">
        <w:rPr>
          <w:rFonts w:cstheme="minorHAnsi"/>
          <w:sz w:val="24"/>
          <w:szCs w:val="24"/>
        </w:rPr>
        <w:t xml:space="preserve"> u planiranom iznosu.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B03C6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I.Rebalans</w:t>
            </w:r>
            <w:proofErr w:type="spellEnd"/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B03C6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7.115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B03C6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7.115,00</w:t>
            </w:r>
          </w:p>
        </w:tc>
      </w:tr>
    </w:tbl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Izvori financiranja: 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566</w:t>
      </w:r>
      <w:r>
        <w:rPr>
          <w:rFonts w:cstheme="minorHAnsi"/>
          <w:sz w:val="24"/>
          <w:szCs w:val="24"/>
        </w:rPr>
        <w:t xml:space="preserve"> Pomoći temeljem prijenosa EU sredstava 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V.d. Ravnatelja 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  <w:t>____________________________</w:t>
      </w:r>
    </w:p>
    <w:p w:rsidR="009B3A78" w:rsidRPr="00BE04E7" w:rsidRDefault="009B3A78" w:rsidP="00BE04E7"/>
    <w:sectPr w:rsidR="009B3A78" w:rsidRPr="00BE04E7" w:rsidSect="00E60DE9">
      <w:headerReference w:type="default" r:id="rId7"/>
      <w:footerReference w:type="default" r:id="rId8"/>
      <w:pgSz w:w="11906" w:h="16838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8A5" w:rsidRDefault="00C828A5" w:rsidP="00E83A89">
      <w:pPr>
        <w:spacing w:after="0" w:line="240" w:lineRule="auto"/>
      </w:pPr>
      <w:r>
        <w:separator/>
      </w:r>
    </w:p>
  </w:endnote>
  <w:endnote w:type="continuationSeparator" w:id="0">
    <w:p w:rsidR="00C828A5" w:rsidRDefault="00C828A5" w:rsidP="00E8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661438"/>
      <w:docPartObj>
        <w:docPartGallery w:val="Page Numbers (Bottom of Page)"/>
        <w:docPartUnique/>
      </w:docPartObj>
    </w:sdtPr>
    <w:sdtEndPr/>
    <w:sdtContent>
      <w:p w:rsidR="006D132B" w:rsidRDefault="006D132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954">
          <w:rPr>
            <w:noProof/>
          </w:rPr>
          <w:t>6</w:t>
        </w:r>
        <w:r>
          <w:fldChar w:fldCharType="end"/>
        </w:r>
      </w:p>
    </w:sdtContent>
  </w:sdt>
  <w:p w:rsidR="006D132B" w:rsidRDefault="006D13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8A5" w:rsidRDefault="00C828A5" w:rsidP="00E83A89">
      <w:pPr>
        <w:spacing w:after="0" w:line="240" w:lineRule="auto"/>
      </w:pPr>
      <w:r>
        <w:separator/>
      </w:r>
    </w:p>
  </w:footnote>
  <w:footnote w:type="continuationSeparator" w:id="0">
    <w:p w:rsidR="00C828A5" w:rsidRDefault="00C828A5" w:rsidP="00E8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9072" w:type="dxa"/>
      <w:tblInd w:w="142" w:type="dxa"/>
      <w:tblLook w:val="04A0" w:firstRow="1" w:lastRow="0" w:firstColumn="1" w:lastColumn="0" w:noHBand="0" w:noVBand="1"/>
    </w:tblPr>
    <w:tblGrid>
      <w:gridCol w:w="3213"/>
      <w:gridCol w:w="5859"/>
    </w:tblGrid>
    <w:tr w:rsidR="006D132B" w:rsidRPr="00E83A89" w:rsidTr="00E60DE9">
      <w:tc>
        <w:tcPr>
          <w:tcW w:w="321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D132B" w:rsidRPr="00E83A89" w:rsidRDefault="006D132B" w:rsidP="00C20623">
          <w:pPr>
            <w:pStyle w:val="Zaglavlje"/>
            <w:ind w:left="30" w:right="320" w:hanging="30"/>
            <w:jc w:val="right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60288" behindDoc="1" locked="0" layoutInCell="1" allowOverlap="1" wp14:anchorId="0E230514" wp14:editId="70869220">
                <wp:simplePos x="0" y="0"/>
                <wp:positionH relativeFrom="column">
                  <wp:posOffset>-267335</wp:posOffset>
                </wp:positionH>
                <wp:positionV relativeFrom="paragraph">
                  <wp:posOffset>-19685</wp:posOffset>
                </wp:positionV>
                <wp:extent cx="1986915" cy="8128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ŠČ_logo_blac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6915" cy="81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5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D132B" w:rsidRPr="001965D2" w:rsidRDefault="006D132B" w:rsidP="001965D2">
          <w:pPr>
            <w:pStyle w:val="Zaglavlje"/>
            <w:jc w:val="right"/>
            <w:rPr>
              <w:sz w:val="20"/>
            </w:rPr>
          </w:pPr>
          <w:r w:rsidRPr="001965D2">
            <w:rPr>
              <w:sz w:val="20"/>
            </w:rPr>
            <w:t>tel: 043/771-014</w:t>
          </w:r>
        </w:p>
        <w:p w:rsidR="006D132B" w:rsidRPr="001965D2" w:rsidRDefault="006D132B" w:rsidP="001965D2">
          <w:pPr>
            <w:pStyle w:val="Zaglavlje"/>
            <w:jc w:val="right"/>
            <w:rPr>
              <w:sz w:val="20"/>
            </w:rPr>
          </w:pPr>
          <w:r w:rsidRPr="001965D2">
            <w:rPr>
              <w:sz w:val="20"/>
            </w:rPr>
            <w:t>Livadarska 30, Čazma 43240</w:t>
          </w:r>
        </w:p>
        <w:p w:rsidR="006D132B" w:rsidRPr="001965D2" w:rsidRDefault="006D132B" w:rsidP="001965D2">
          <w:pPr>
            <w:pStyle w:val="Zaglavlje"/>
            <w:jc w:val="right"/>
            <w:rPr>
              <w:sz w:val="20"/>
            </w:rPr>
          </w:pPr>
          <w:r w:rsidRPr="001965D2">
            <w:rPr>
              <w:sz w:val="20"/>
            </w:rPr>
            <w:t xml:space="preserve">e-pošta: </w:t>
          </w:r>
          <w:hyperlink r:id="rId2" w:history="1">
            <w:r w:rsidRPr="001965D2">
              <w:rPr>
                <w:rStyle w:val="Hiperveza"/>
                <w:sz w:val="20"/>
              </w:rPr>
              <w:t>ured@ss-cazma.skole.hr</w:t>
            </w:r>
          </w:hyperlink>
        </w:p>
        <w:p w:rsidR="006D132B" w:rsidRPr="00E83A89" w:rsidRDefault="006D132B" w:rsidP="001965D2">
          <w:pPr>
            <w:pStyle w:val="Zaglavlje"/>
            <w:jc w:val="right"/>
          </w:pPr>
          <w:r w:rsidRPr="001965D2">
            <w:rPr>
              <w:sz w:val="20"/>
            </w:rPr>
            <w:t xml:space="preserve">web: </w:t>
          </w:r>
          <w:hyperlink r:id="rId3" w:history="1">
            <w:r w:rsidRPr="001965D2">
              <w:rPr>
                <w:rStyle w:val="Hiperveza"/>
                <w:sz w:val="20"/>
              </w:rPr>
              <w:t>www.ss-cazma.skole.hr</w:t>
            </w:r>
          </w:hyperlink>
        </w:p>
      </w:tc>
    </w:tr>
  </w:tbl>
  <w:p w:rsidR="006D132B" w:rsidRDefault="006D132B">
    <w:pPr>
      <w:pStyle w:val="Zaglavlje"/>
    </w:pPr>
    <w:r>
      <w:rPr>
        <w:noProof/>
        <w:lang w:eastAsia="hr-HR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B35"/>
    <w:multiLevelType w:val="hybridMultilevel"/>
    <w:tmpl w:val="0CA4691A"/>
    <w:lvl w:ilvl="0" w:tplc="6D083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DC3"/>
    <w:multiLevelType w:val="hybridMultilevel"/>
    <w:tmpl w:val="DDCEA69A"/>
    <w:lvl w:ilvl="0" w:tplc="97C86FA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010AF"/>
    <w:multiLevelType w:val="hybridMultilevel"/>
    <w:tmpl w:val="9F44896A"/>
    <w:lvl w:ilvl="0" w:tplc="6D083C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F548AA"/>
    <w:multiLevelType w:val="hybridMultilevel"/>
    <w:tmpl w:val="143EF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A27BD"/>
    <w:multiLevelType w:val="hybridMultilevel"/>
    <w:tmpl w:val="917850BE"/>
    <w:lvl w:ilvl="0" w:tplc="7F8ED37A">
      <w:start w:val="1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9F6030A"/>
    <w:multiLevelType w:val="hybridMultilevel"/>
    <w:tmpl w:val="8D62694E"/>
    <w:lvl w:ilvl="0" w:tplc="EBCEF5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000056"/>
    <w:multiLevelType w:val="hybridMultilevel"/>
    <w:tmpl w:val="9A727E08"/>
    <w:lvl w:ilvl="0" w:tplc="188E7F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AB59B3"/>
    <w:multiLevelType w:val="hybridMultilevel"/>
    <w:tmpl w:val="75526C66"/>
    <w:lvl w:ilvl="0" w:tplc="1B6A1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875F5"/>
    <w:multiLevelType w:val="hybridMultilevel"/>
    <w:tmpl w:val="AFBAEBA6"/>
    <w:lvl w:ilvl="0" w:tplc="95D20EBC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31949"/>
    <w:multiLevelType w:val="hybridMultilevel"/>
    <w:tmpl w:val="72360C64"/>
    <w:lvl w:ilvl="0" w:tplc="5066CB36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1164D"/>
    <w:multiLevelType w:val="hybridMultilevel"/>
    <w:tmpl w:val="72745C8A"/>
    <w:lvl w:ilvl="0" w:tplc="6D083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D78E0"/>
    <w:multiLevelType w:val="hybridMultilevel"/>
    <w:tmpl w:val="C88C1FA4"/>
    <w:lvl w:ilvl="0" w:tplc="F6548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10FA6"/>
    <w:multiLevelType w:val="hybridMultilevel"/>
    <w:tmpl w:val="18A85FB6"/>
    <w:lvl w:ilvl="0" w:tplc="14CAD8CE">
      <w:start w:val="6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A3367"/>
    <w:multiLevelType w:val="hybridMultilevel"/>
    <w:tmpl w:val="5B36A6D4"/>
    <w:lvl w:ilvl="0" w:tplc="6D083C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57719C7"/>
    <w:multiLevelType w:val="hybridMultilevel"/>
    <w:tmpl w:val="1D267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137D0"/>
    <w:multiLevelType w:val="hybridMultilevel"/>
    <w:tmpl w:val="B7548BD8"/>
    <w:lvl w:ilvl="0" w:tplc="557E5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5013E"/>
    <w:multiLevelType w:val="hybridMultilevel"/>
    <w:tmpl w:val="10A035AE"/>
    <w:lvl w:ilvl="0" w:tplc="A94AE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7"/>
  </w:num>
  <w:num w:numId="11">
    <w:abstractNumId w:val="12"/>
  </w:num>
  <w:num w:numId="12">
    <w:abstractNumId w:val="15"/>
  </w:num>
  <w:num w:numId="13">
    <w:abstractNumId w:val="9"/>
  </w:num>
  <w:num w:numId="14">
    <w:abstractNumId w:val="8"/>
  </w:num>
  <w:num w:numId="15">
    <w:abstractNumId w:val="11"/>
  </w:num>
  <w:num w:numId="16">
    <w:abstractNumId w:val="5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89"/>
    <w:rsid w:val="0006242A"/>
    <w:rsid w:val="00063614"/>
    <w:rsid w:val="000D6CA9"/>
    <w:rsid w:val="00145DA2"/>
    <w:rsid w:val="001965D2"/>
    <w:rsid w:val="001F620C"/>
    <w:rsid w:val="00215F2A"/>
    <w:rsid w:val="002D2B3C"/>
    <w:rsid w:val="002E6ED8"/>
    <w:rsid w:val="00342319"/>
    <w:rsid w:val="004C6B40"/>
    <w:rsid w:val="004F1D5C"/>
    <w:rsid w:val="0057322F"/>
    <w:rsid w:val="00653532"/>
    <w:rsid w:val="006535EB"/>
    <w:rsid w:val="00665DD5"/>
    <w:rsid w:val="006D132B"/>
    <w:rsid w:val="0074363E"/>
    <w:rsid w:val="00767CDB"/>
    <w:rsid w:val="007C2AF2"/>
    <w:rsid w:val="0080047F"/>
    <w:rsid w:val="00825EBA"/>
    <w:rsid w:val="008263F8"/>
    <w:rsid w:val="00826EC8"/>
    <w:rsid w:val="00874E9A"/>
    <w:rsid w:val="008B5FFE"/>
    <w:rsid w:val="009165CC"/>
    <w:rsid w:val="009277B6"/>
    <w:rsid w:val="00973C16"/>
    <w:rsid w:val="009940C4"/>
    <w:rsid w:val="009B3A78"/>
    <w:rsid w:val="00A00F81"/>
    <w:rsid w:val="00AA6E3F"/>
    <w:rsid w:val="00B03C62"/>
    <w:rsid w:val="00B347EC"/>
    <w:rsid w:val="00B745E8"/>
    <w:rsid w:val="00BE04E7"/>
    <w:rsid w:val="00C20623"/>
    <w:rsid w:val="00C828A5"/>
    <w:rsid w:val="00CC5954"/>
    <w:rsid w:val="00CF75CA"/>
    <w:rsid w:val="00D317AF"/>
    <w:rsid w:val="00E60DE9"/>
    <w:rsid w:val="00E66284"/>
    <w:rsid w:val="00E83A89"/>
    <w:rsid w:val="00EC01AC"/>
    <w:rsid w:val="00EE376C"/>
    <w:rsid w:val="00F312D2"/>
    <w:rsid w:val="00F908B8"/>
    <w:rsid w:val="00FA593C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1D36E"/>
  <w15:chartTrackingRefBased/>
  <w15:docId w15:val="{37145296-B316-4CDF-BCDF-FF0EABC3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C"/>
    <w:pPr>
      <w:spacing w:line="256" w:lineRule="auto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3A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3A89"/>
  </w:style>
  <w:style w:type="paragraph" w:styleId="Podnoje">
    <w:name w:val="footer"/>
    <w:basedOn w:val="Normal"/>
    <w:link w:val="PodnojeChar"/>
    <w:uiPriority w:val="99"/>
    <w:unhideWhenUsed/>
    <w:rsid w:val="00E8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3A89"/>
  </w:style>
  <w:style w:type="table" w:styleId="Reetkatablice">
    <w:name w:val="Table Grid"/>
    <w:basedOn w:val="Obinatablica"/>
    <w:uiPriority w:val="59"/>
    <w:rsid w:val="00E83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83A89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3A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E8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ght">
    <w:name w:val="light"/>
    <w:basedOn w:val="Zadanifontodlomka"/>
    <w:rsid w:val="009277B6"/>
  </w:style>
  <w:style w:type="paragraph" w:styleId="Odlomakpopisa">
    <w:name w:val="List Paragraph"/>
    <w:basedOn w:val="Normal"/>
    <w:uiPriority w:val="34"/>
    <w:qFormat/>
    <w:rsid w:val="00EE376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047F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6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ellHeader">
    <w:name w:val="CellHeader"/>
    <w:basedOn w:val="Normal"/>
    <w:qFormat/>
    <w:rsid w:val="00FA593C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FA593C"/>
    <w:pPr>
      <w:spacing w:after="120" w:line="240" w:lineRule="auto"/>
      <w:jc w:val="center"/>
    </w:pPr>
    <w:rPr>
      <w:rFonts w:ascii="Times New Roman" w:hAnsi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</w:style>
  <w:style w:type="table" w:customStyle="1" w:styleId="Reetkatablice1">
    <w:name w:val="Rešetka tablice1"/>
    <w:basedOn w:val="Obinatablica"/>
    <w:uiPriority w:val="59"/>
    <w:rsid w:val="00FA59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-cazma.skole.hr" TargetMode="External"/><Relationship Id="rId2" Type="http://schemas.openxmlformats.org/officeDocument/2006/relationships/hyperlink" Target="mailto:ured@ss-cazma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1586</Words>
  <Characters>9044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Pavlović</dc:creator>
  <cp:keywords/>
  <dc:description/>
  <cp:lastModifiedBy>Računovodstvo</cp:lastModifiedBy>
  <cp:revision>27</cp:revision>
  <cp:lastPrinted>2020-10-01T09:57:00Z</cp:lastPrinted>
  <dcterms:created xsi:type="dcterms:W3CDTF">2019-10-17T07:22:00Z</dcterms:created>
  <dcterms:modified xsi:type="dcterms:W3CDTF">2025-10-07T10:11:00Z</dcterms:modified>
</cp:coreProperties>
</file>