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3C" w:rsidRDefault="00FA593C" w:rsidP="00FA593C">
      <w:pPr>
        <w:jc w:val="center"/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OBRAZLOŽENJE I. IZMJENA FINANCIJSKOG PLANA ZA 2025. GODINU</w:t>
      </w:r>
    </w:p>
    <w:p w:rsidR="00FA593C" w:rsidRDefault="00FA593C" w:rsidP="00FA593C">
      <w:pPr>
        <w:jc w:val="center"/>
        <w:rPr>
          <w:rFonts w:cstheme="minorHAnsi"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NAZIV KORISNIKA: </w:t>
      </w:r>
      <w:r>
        <w:rPr>
          <w:rFonts w:cstheme="minorHAnsi"/>
          <w:sz w:val="24"/>
          <w:szCs w:val="24"/>
        </w:rPr>
        <w:t>SREDNJA ŠKOLA ČAZMA</w:t>
      </w:r>
    </w:p>
    <w:p w:rsidR="00FA593C" w:rsidRDefault="00FA593C" w:rsidP="00FA593C">
      <w:pPr>
        <w:rPr>
          <w:rFonts w:cstheme="minorHAnsi"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DJELOKRUG RADA: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Djelatnost Škole obuhvaća odgoj i obrazovanje učenika za stjecanje srednje školske spreme i srednje stručne spreme, odnosno razvijanje kompetencija za rad i nastavak školovanja. Djelatnost Škole obuhvaća program opće gimnazije (odgoj i obrazovanje učenika u programu u trajanju od četiri godine za nastavak školovanja), te strukovne programe u sektorima Promet i logistika te Strojarstvo, brodogradnja i metalurgija.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sektoru Promet i logistika provodi se program odgoja i obrazovanja učenika za stjecanje srednje stručne spreme u programu u trajanju od četiri godine za zanimanje tehničar cestovnog prometa te odgoj i obrazovanje učenika za stjecanje srednje stručne spreme u programu u trajanju od tri godine za zanimanje vozač motornog vozila. U sektoru Strojarstvo, brodogradnja i metalurgija izvode se programi za stjecanje srednje stručne spreme u trajanju od tri godine po jedinstvenom modelu obrazovanja za zanimanja </w:t>
      </w:r>
      <w:proofErr w:type="spellStart"/>
      <w:r>
        <w:rPr>
          <w:rFonts w:cstheme="minorHAnsi"/>
          <w:sz w:val="24"/>
          <w:szCs w:val="24"/>
        </w:rPr>
        <w:t>automehatroničar</w:t>
      </w:r>
      <w:proofErr w:type="spellEnd"/>
      <w:r>
        <w:rPr>
          <w:rFonts w:cstheme="minorHAnsi"/>
          <w:sz w:val="24"/>
          <w:szCs w:val="24"/>
        </w:rPr>
        <w:t>, vodoinstalater, strojobravar i bravar.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Osnivač škole je Bjelovarsko-bilogorska županija. Škola ima 240 učenika raspoređena u 13 razrednih odjela te 47 zaposlenika.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IZMJENE I DOPUNE FINANCIJSKOG PLANA ZA 2025. GODINU:</w:t>
      </w:r>
    </w:p>
    <w:p w:rsidR="00FA593C" w:rsidRDefault="00FA593C" w:rsidP="00FA593C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1"/>
        <w:gridCol w:w="2816"/>
        <w:gridCol w:w="1573"/>
        <w:gridCol w:w="2372"/>
        <w:gridCol w:w="1560"/>
      </w:tblGrid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Naziv programa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P1 - SREDNJEŠKOLSKO OBRAZOVANJE – REDOVNE DJELATNOSTI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1.071.970,00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1.075.635,00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P16 - SREDNJEŠKOLSKO OBRAZOVANJE – DECENTRALIZACIJA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96.000,00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96.000,00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P17 - SREDNJEŠKOLSKO OBRAZOVANJE – IZNAD STANDARDA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119.634,00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-852,00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118.782,00</w:t>
            </w:r>
          </w:p>
        </w:tc>
      </w:tr>
      <w:tr w:rsidR="00FA593C" w:rsidTr="00FA593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1.287.604,00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2.813,00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1.290,417</w:t>
            </w:r>
          </w:p>
        </w:tc>
      </w:tr>
    </w:tbl>
    <w:p w:rsidR="00FA593C" w:rsidRDefault="00FA593C" w:rsidP="00FA593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1) NAZIV PROGRAMA: 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SREDNJOŠKOLSKO OBRAZOVANJE – REDOVNE DJELATNOSTI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PROGRAMA:</w:t>
      </w:r>
    </w:p>
    <w:p w:rsidR="00FA59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Program redovne djelatnosti srednjoškolskog obrazovanja odnosi se na vlastita sredstva korisnika srednjih škola, te plaće i ostala materijalna prava zaposlenika za koja su sredstva osigurana u državnom proračunu, a isplaćuju se preko centralnog obračuna plaća. Pod ovim programom nalaze se i donacije koje škola dobije od trgovačkih društava i neprofitnih organizacija, namjenska sredstva koja se prikupljaju od učenika za izlete, nabavu radnih materijala i slično. Škola iznajmljuje prostor škole za prodaju pekarskih proizvoda, te automat s toplim napitcima te prihod dvaju kupaca bilježimo u ovom programu.. Program se odnosi i na namjenska sredstva državnog proračuna za nabavu besplatnih udžbenika, za nabavu lektire te sredstva uplaćena za voditelje županijskih stručnih vijeća.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Program redovne djelatnosti srednjoškolskog obrazovanja obuhvaća sljedeću aktivnost: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A000283</w:t>
      </w:r>
      <w:r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i/>
          <w:sz w:val="24"/>
          <w:szCs w:val="24"/>
        </w:rPr>
        <w:t>Redovna djelatnost SŠ-VS korisnika</w:t>
      </w:r>
      <w:r>
        <w:rPr>
          <w:rFonts w:cstheme="minorHAnsi"/>
          <w:bCs/>
          <w:sz w:val="24"/>
          <w:szCs w:val="24"/>
        </w:rPr>
        <w:t xml:space="preserve"> 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Izvori financiranja ove aktivnosti su: 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32 Ostali i vlastiti prihodi proračunskih korisnika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51 Pomoći iz Riznice i ministarstava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611 Donacije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1.071.970,00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3.665,00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1.075.635,00</w:t>
            </w:r>
          </w:p>
        </w:tc>
      </w:tr>
    </w:tbl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CILJ PROGRAMA: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Financiranje redovne djelatnosti škole, uključujući plaće i naknade troškova zaposlenika, kao i podmirenje svih tekućih obaveza. Namjensko trošenje sredstava uplaćenih iz državnog proračuna.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ZAKONSKE I DRUGE PRAVNE OSNOVE:</w:t>
      </w:r>
    </w:p>
    <w:p w:rsidR="00FA593C" w:rsidRDefault="00FA593C" w:rsidP="00FA593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Zakon o odgoju i obrazovanju u osnovnoj i srednjoj školi (NN broj 87/08, 86/09, 92/10, 105/10, 90/11, 5/12, 16/12, 86/12, 126/12, 94/13, 152/14, 07/17, 68/18, 9 8/19, 64/20, 151/22, 155/23, 156/23), </w:t>
      </w:r>
    </w:p>
    <w:p w:rsidR="00FA593C" w:rsidRDefault="00FA593C" w:rsidP="00FA593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Zakon o radu (NN broj 93/14, 127/17, 98/19, 151/22, 64/23), </w:t>
      </w:r>
    </w:p>
    <w:p w:rsidR="00FA593C" w:rsidRDefault="00FA593C" w:rsidP="00FA593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Temeljni Kolektivni ugovor za zaposlenike u javnim službama (NN 29/24),</w:t>
      </w:r>
    </w:p>
    <w:p w:rsidR="00FA593C" w:rsidRDefault="00FA593C" w:rsidP="00FA593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Kolektivni ugovor za zaposlenike u srednjoškolskim ustanovama (NN 51/18), te Odluka o produljenju primjene odredbi o materijalnim i nematerijalnim pravima zaposlenika u javnim službama ostvarenih temeljem granskih kolektivnih ugovora (NN 35/24.)</w:t>
      </w:r>
    </w:p>
    <w:p w:rsidR="00FA593C" w:rsidRDefault="00FA593C" w:rsidP="00FA593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odluke o dodjeli financijskih sredstava Srednjoj školi Čazma</w:t>
      </w:r>
    </w:p>
    <w:p w:rsidR="00FA593C" w:rsidRDefault="00FA593C" w:rsidP="00FA593C">
      <w:pPr>
        <w:rPr>
          <w:rFonts w:cstheme="minorHAnsi"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ISHODIŠTE I POKAZATELJI NA KOJIMA SE ZASNIVAJU IZRAČUNI I OCJENE POTREBNIH SREDSTAVA ZA PROVOĐENJE PROGRAMA: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629"/>
        <w:gridCol w:w="1021"/>
        <w:gridCol w:w="1540"/>
        <w:gridCol w:w="1562"/>
        <w:gridCol w:w="1830"/>
      </w:tblGrid>
      <w:tr w:rsidR="00FA593C" w:rsidTr="00FA593C">
        <w:trPr>
          <w:trHeight w:val="28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Pokazatelj učinka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Definicija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Jedinica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Polazna vrijednost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Izvor podataka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Ciljana vrijednost (2025.)</w:t>
            </w:r>
          </w:p>
        </w:tc>
      </w:tr>
      <w:tr w:rsidR="00FA593C" w:rsidTr="00FA593C">
        <w:trPr>
          <w:trHeight w:val="286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korisnika škole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Zaposlenici te  učenici škole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EUR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1.071.970,00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zaposlenih, broj učenika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1.075.635,00</w:t>
            </w:r>
          </w:p>
        </w:tc>
      </w:tr>
    </w:tbl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IZVJEŠTAJ O POSTIGNUTIM CILJEVIMA I REZULTATIMA PROGRAMA TEMELJENIM NA POKAZATELJIMA USPJEŠNOSTI: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Postignuti su ciljevi jer je isplaćena plaća i ostale naknade zaposlenicima koje im pripadaju prema kolektivnim ugovorima i zakonima, podmirene su tekuće obveze škole, ostvareni su izleti učenika, stručne ekskurzije, nabava radnog materijala, te dobivene donacije za pojedine troškove.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POKAZATELJI USPJEŠNOSTI: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978"/>
        <w:gridCol w:w="1240"/>
        <w:gridCol w:w="1870"/>
        <w:gridCol w:w="2223"/>
      </w:tblGrid>
      <w:tr w:rsidR="00FA593C" w:rsidTr="00FA593C">
        <w:trPr>
          <w:trHeight w:val="226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Pokazatelj učinka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Definicija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Jedinica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Polazna vrijednost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Ciljana vrijednost (2025.)</w:t>
            </w:r>
          </w:p>
        </w:tc>
      </w:tr>
      <w:tr w:rsidR="00FA593C" w:rsidTr="00FA593C">
        <w:trPr>
          <w:trHeight w:val="226"/>
        </w:trPr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korisnika škole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Zaposlenici te učenici škole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EUR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1.071.970,00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1.075.635,00</w:t>
            </w:r>
          </w:p>
        </w:tc>
      </w:tr>
    </w:tbl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2) NAZIV PROGRAMA: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SREDNJOŠKOLSKO OBRAZOVANJE - DECENTRALIZACIJA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OPIS PROGRAMA: 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Decentralizirana sredstva za srednjoškolsko obrazovanje Srednje škole Čazma planirana su u iznosu od 96.000,00 EUR za materijalne i financijske rashode te rashode za tekuće i investicijsko održavanje škole, te za rashode za nabavu proizvedene dugotrajne imovine. Prihode za decentralizirana sredstva školi uplaćuje osnivač, Bjelovarsko-bilogorska županija na temelju mjesečnih zahtjeva.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Program obuhvaća dvije djelatnosti: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A000204</w:t>
      </w:r>
      <w:r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i/>
          <w:sz w:val="24"/>
          <w:szCs w:val="24"/>
        </w:rPr>
        <w:t xml:space="preserve">Redovna djelatnost SŠ – </w:t>
      </w:r>
      <w:proofErr w:type="spellStart"/>
      <w:r>
        <w:rPr>
          <w:rFonts w:cstheme="minorHAnsi"/>
          <w:i/>
          <w:sz w:val="24"/>
          <w:szCs w:val="24"/>
        </w:rPr>
        <w:t>dec</w:t>
      </w:r>
      <w:proofErr w:type="spellEnd"/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ovoj aktivnosti planirana su sredstva za rashode poslovanja, odnosno materijalne i financijske rashode. Ova aktivnost obuhvaća i troškove prijevoza zaposlenika na posao i s posla, kao najveću stavku materijalnih rashoda.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95.000,00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-1.500,00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93.500,00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Izvor financiranja: 122 – Decentralizirane funkcije – SŠ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K000036</w:t>
      </w:r>
      <w:r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i/>
          <w:sz w:val="24"/>
          <w:szCs w:val="24"/>
        </w:rPr>
        <w:t xml:space="preserve">Ulaganje u opremu SŠ – </w:t>
      </w:r>
      <w:proofErr w:type="spellStart"/>
      <w:r>
        <w:rPr>
          <w:rFonts w:cstheme="minorHAnsi"/>
          <w:i/>
          <w:sz w:val="24"/>
          <w:szCs w:val="24"/>
        </w:rPr>
        <w:t>dec</w:t>
      </w:r>
      <w:proofErr w:type="spellEnd"/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ovoj aktivnosti planirana je nabava potrebne opreme za školu, te nabava knjiga za knjižnicu.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</w:t>
            </w:r>
            <w:bookmarkStart w:id="0" w:name="_GoBack"/>
            <w:bookmarkEnd w:id="0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2.500,00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Izvor financiranja: 122 – Decentralizirane funkcije – SŠ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CILJ PROGRAMA: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Cilj programa decentralizacije je redovna djelatnost Srednje škole Čazma, naknada zaposlenicima troškova prijevoza na posao i s posla mjesečnim uplatama, stručna usavršavanja zaposlenika, podmirenje režijskih troškova škole (električna energija, grijanje, plin, voda, telefon i internet, poštanske usluge i sl.), tekuće i investicijsko održavanje škole te ulaganje u opremu škole.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ZAKONSKE I DRUGE PRAVNE OSNOVE: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Odluka o kriterijima i mjerilima za utvrđivanje bilančnih prava za financiranje minimalnog financijskog standarda javnih potreba srednjih škola i učeničkih domova Bjelovarsko-bilogorske županije u 2025. godini (NN broj 16/25)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Limiti Proračuna Bjelovarsko-bilogorske županije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ISHODIŠTE I POKAZATELJI NA KOJIMA SE ZASNIVAJU IZRAČUNI I OCJENE POTREBNIH SREDSTAVA ZA PROVOĐENJE PROGRAMA:</w:t>
      </w:r>
    </w:p>
    <w:tbl>
      <w:tblPr>
        <w:tblStyle w:val="StilTablice"/>
        <w:tblW w:w="9162" w:type="dxa"/>
        <w:tblInd w:w="0" w:type="dxa"/>
        <w:tblLook w:val="04A0" w:firstRow="1" w:lastRow="0" w:firstColumn="1" w:lastColumn="0" w:noHBand="0" w:noVBand="1"/>
      </w:tblPr>
      <w:tblGrid>
        <w:gridCol w:w="1419"/>
        <w:gridCol w:w="1829"/>
        <w:gridCol w:w="1144"/>
        <w:gridCol w:w="1393"/>
        <w:gridCol w:w="1984"/>
        <w:gridCol w:w="1393"/>
      </w:tblGrid>
      <w:tr w:rsidR="00FA593C" w:rsidTr="00FA593C">
        <w:trPr>
          <w:cantSplit/>
          <w:trHeight w:val="7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Pokazatelj učinka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:rsidR="00FA593C" w:rsidRDefault="00FA593C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4"/>
                <w:szCs w:val="24"/>
                <w:lang w:val="hr-HR" w:eastAsia="en-US"/>
              </w:rPr>
              <w:t>Ciljana vrijednost (2025.)</w:t>
            </w:r>
          </w:p>
        </w:tc>
      </w:tr>
      <w:tr w:rsidR="00FA593C" w:rsidTr="00FA593C">
        <w:trPr>
          <w:cantSplit/>
          <w:trHeight w:val="14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Redovito obavljanje djelatnosti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Veličina objekta, broj zaposlenika i broj učenika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Podaci o broju zaposlenih i učenika i veličina objekta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96.000,00</w:t>
            </w:r>
          </w:p>
        </w:tc>
      </w:tr>
    </w:tbl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IZVJEŠTAJ O POSTIGNUTIM CILJEVIMA I REZULTATIMA PROGRAMA TEMELJENIM NA POKAZATELJIMA USPJEŠNOSTI: 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Postignuti su svi ciljevi jer su sredstva utrošena u skladu s planom, podmirene su obveze za režijske troškove, redovito podmireni troškovi prijevoza zaposlenika, ostvarena stručna usavršavanja zaposlenika, isplaćeni troškovi zaposlenima za službena putovanja, namjenski su utrošena sredstva za investicijsko i tekuće održavanje.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POKAZATELJI USPJEŠNOSTI:</w:t>
      </w:r>
    </w:p>
    <w:tbl>
      <w:tblPr>
        <w:tblStyle w:val="Reetkatablice1"/>
        <w:tblW w:w="9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2"/>
        <w:gridCol w:w="2560"/>
        <w:gridCol w:w="1430"/>
        <w:gridCol w:w="1669"/>
        <w:gridCol w:w="1669"/>
      </w:tblGrid>
      <w:tr w:rsidR="00FA593C" w:rsidTr="00FA593C">
        <w:trPr>
          <w:trHeight w:val="6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2"/>
                <w:lang w:val="hr-HR" w:eastAsia="en-US"/>
              </w:rPr>
              <w:t>Definicija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2"/>
                <w:lang w:val="hr-HR" w:eastAsia="en-US"/>
              </w:rPr>
              <w:t>Jedinica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pStyle w:val="CellHeader"/>
              <w:spacing w:after="0"/>
              <w:jc w:val="center"/>
              <w:rPr>
                <w:rFonts w:asciiTheme="minorHAnsi" w:eastAsiaTheme="minorHAnsi" w:hAnsiTheme="minorHAnsi" w:cstheme="minorHAnsi"/>
                <w:b/>
                <w:bCs w:val="0"/>
                <w:sz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 w:val="0"/>
                <w:sz w:val="22"/>
                <w:lang w:val="hr-HR" w:eastAsia="en-US"/>
              </w:rPr>
              <w:t>Polazna vrijednost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(2025.)</w:t>
            </w:r>
          </w:p>
        </w:tc>
      </w:tr>
      <w:tr w:rsidR="00FA593C" w:rsidTr="00FA593C">
        <w:trPr>
          <w:trHeight w:val="3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Podmirenje svih obveza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Veličina objekta te broj učenika i zaposlenih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EUR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96.000,00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96.000,00</w:t>
            </w:r>
          </w:p>
        </w:tc>
      </w:tr>
    </w:tbl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NAZIV PROGRAMA: 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Srednjoškolsko obrazovanje - iznad standarda 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PROGRAMA:</w:t>
      </w:r>
    </w:p>
    <w:p w:rsidR="00FA59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Planirana sredstva u iznosu od 119.634,00,00 EUR utrošit će se za županijska natjecanja Srednje škola Čazma, sufinanciranje e-tehničara, osiguranje školske zgrade, projekt Školska shema škole, kulturne i javne djelatnosti srednjih škola, </w:t>
      </w:r>
      <w:proofErr w:type="spellStart"/>
      <w:r>
        <w:rPr>
          <w:rFonts w:cstheme="minorHAnsi"/>
          <w:bCs/>
          <w:sz w:val="24"/>
          <w:szCs w:val="24"/>
        </w:rPr>
        <w:t>Erasmus</w:t>
      </w:r>
      <w:proofErr w:type="spellEnd"/>
      <w:r>
        <w:rPr>
          <w:rFonts w:cstheme="minorHAnsi"/>
          <w:bCs/>
          <w:sz w:val="24"/>
          <w:szCs w:val="24"/>
        </w:rPr>
        <w:t xml:space="preserve">+ projekt Nove vještine za </w:t>
      </w:r>
      <w:proofErr w:type="spellStart"/>
      <w:r>
        <w:rPr>
          <w:rFonts w:cstheme="minorHAnsi"/>
          <w:bCs/>
          <w:sz w:val="24"/>
          <w:szCs w:val="24"/>
        </w:rPr>
        <w:t>automehatroničare</w:t>
      </w:r>
      <w:proofErr w:type="spellEnd"/>
      <w:r>
        <w:rPr>
          <w:rFonts w:cstheme="minorHAnsi"/>
          <w:bCs/>
          <w:sz w:val="24"/>
          <w:szCs w:val="24"/>
        </w:rPr>
        <w:t>, te projekt izgradnje Doma školskog centra Čazma.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Program obuhvaća sljedeće aktivnosti: 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A000075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Županijska natjecanja SŠ</w:t>
      </w:r>
    </w:p>
    <w:p w:rsidR="00FA59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 natjecanjima i smotrama sudjeluju učenici koji se kao pojedinci ili članovi određene skupine ističu znanjem, vještinama ili sposobnostima u skladu s programom/pravilima pojedinog natjecanja ili smotre. Ove godine planirano i ostvareno je županijsko natjecanje iz povijesti i engleskog jezika, te natjecanje </w:t>
      </w:r>
      <w:proofErr w:type="spellStart"/>
      <w:r>
        <w:rPr>
          <w:rFonts w:cstheme="minorHAnsi"/>
          <w:bCs/>
          <w:sz w:val="24"/>
          <w:szCs w:val="24"/>
        </w:rPr>
        <w:t>Lidrano</w:t>
      </w:r>
      <w:proofErr w:type="spellEnd"/>
      <w:r>
        <w:rPr>
          <w:rFonts w:cstheme="minorHAnsi"/>
          <w:bCs/>
          <w:sz w:val="24"/>
          <w:szCs w:val="24"/>
        </w:rPr>
        <w:t>. Planirani iznos je ovim rebalansom morao biti povećan zbog većeg broja domaćinstava škole, te porasta cijene, prije svega autobusa za dovoz i odvoz učenika na županijsko natjecanje. Učenici škole sudjelovali su sa svojim mentorima na brojnim natjecanjima u županiji te je i tu došlo do porasta troškova za dnevnice i putne troškove mentorima.</w:t>
      </w:r>
    </w:p>
    <w:p w:rsidR="00FA593C" w:rsidRDefault="00FA593C" w:rsidP="00FA593C">
      <w:pPr>
        <w:jc w:val="both"/>
        <w:rPr>
          <w:rFonts w:cstheme="minorHAnsi"/>
          <w:bCs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1.193,00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4.193,00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15 Administrativne (upravne) pristojbe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A000076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Kulturne i javne djelatnosti SŠ</w:t>
      </w:r>
      <w:r>
        <w:rPr>
          <w:rFonts w:cstheme="minorHAnsi"/>
          <w:bCs/>
          <w:sz w:val="24"/>
          <w:szCs w:val="24"/>
        </w:rPr>
        <w:t xml:space="preserve"> </w:t>
      </w:r>
    </w:p>
    <w:p w:rsidR="00FA59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Iznos planiran financijskim planom Srednje škole Čazma nije još potrošen te ovim izmjenama nije mijenjan.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Plan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588,00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588,00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11 Opći prihodi i primici</w:t>
      </w: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A000300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Sufinanciranje e-tehničara u SŠ</w:t>
      </w:r>
    </w:p>
    <w:p w:rsidR="00FA593C" w:rsidRDefault="00FA593C" w:rsidP="00FA593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Bjelovarsko-bilogorska županija temeljem Odluke o pravima i obvezama škola i osnivača, dužna je sufinancirati rad e-tehničara u školama. S djelatnikom škole sklopljen je ugovor za mjesečno održavanje, te mjesečna naknada iznosi 95,58 eura. Planirani iznos usklađen je za godišnje potrebe.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1.200,00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1.200,00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14 Prihodi od nefinancijske imovine</w:t>
      </w: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A000301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Osiguranje školskih zgrada SŠ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 ovoj aktivnosti planirana su sredstva za osiguranje školske zgrade Srednje škole Čazma.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450,00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 financiranja: 11 Opći prihodi i primici</w:t>
      </w: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K000165</w:t>
      </w:r>
      <w:r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i/>
          <w:sz w:val="24"/>
          <w:szCs w:val="24"/>
        </w:rPr>
        <w:t>Dom školskog centra Čazma</w:t>
      </w:r>
    </w:p>
    <w:p w:rsidR="00FA593C" w:rsidRDefault="00FA593C" w:rsidP="00FA593C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Na ovoj aktivnosti planirana su sredstva za financiranje dijela troškova izrade projektno-tehničke dokumentacije za Dom školskog centra Čazma. Projekt je u tijeku, te planirani iznos nije mijenjan ovim rebalansom.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102.031,00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102.031,00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Izvori financiranja: 566</w:t>
      </w:r>
      <w:r>
        <w:rPr>
          <w:rFonts w:cstheme="minorHAnsi"/>
          <w:sz w:val="24"/>
          <w:szCs w:val="24"/>
        </w:rPr>
        <w:t xml:space="preserve"> Pomoći temeljem prijenosa EU sredstava i </w:t>
      </w:r>
      <w:r>
        <w:rPr>
          <w:rFonts w:cstheme="minorHAnsi"/>
          <w:bCs/>
          <w:sz w:val="24"/>
          <w:szCs w:val="24"/>
        </w:rPr>
        <w:t>11 Opći prihodi i primici</w:t>
      </w: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K000181</w:t>
      </w:r>
      <w:r>
        <w:rPr>
          <w:rFonts w:cstheme="minorHAnsi"/>
          <w:bCs/>
          <w:sz w:val="24"/>
          <w:szCs w:val="24"/>
        </w:rPr>
        <w:t xml:space="preserve"> – </w:t>
      </w:r>
      <w:r>
        <w:rPr>
          <w:rFonts w:cstheme="minorHAnsi"/>
          <w:bCs/>
          <w:i/>
          <w:sz w:val="24"/>
          <w:szCs w:val="24"/>
        </w:rPr>
        <w:t>Sufinanciranje nabave knjižnične građe SŠ</w:t>
      </w:r>
    </w:p>
    <w:p w:rsidR="00FA593C" w:rsidRDefault="00FA593C" w:rsidP="00FA593C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Na ovoj aktivnosti planirana su sredstva za nabavu knjižnične građe koja u prvoj polovici godine nije nabavljana, te je zadržan planirani iznos.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1.256,00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1.256,00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Izvori financiranja: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11 Opći prihodi i primici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T000103 </w:t>
      </w:r>
      <w:r>
        <w:rPr>
          <w:rFonts w:cstheme="minorHAnsi"/>
          <w:bCs/>
          <w:sz w:val="24"/>
          <w:szCs w:val="24"/>
        </w:rPr>
        <w:t>- „Školska shema – SŠ“</w:t>
      </w:r>
    </w:p>
    <w:p w:rsidR="00FA593C" w:rsidRDefault="00FA593C" w:rsidP="00FA593C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Na ovoj aktivnosti planirana su sredstva za osiguranje zdravog obroka za učenike. Škola je u 2025. godini sudjelovala u projektu 4 mjeseca te su zadržani ranije planirani iznosi.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1.949,00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1.949,00</w:t>
            </w:r>
          </w:p>
        </w:tc>
      </w:tr>
    </w:tbl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Izvori financiranja:  51 Pomoći iz Riznice i ministarstava i 5602 Školska shema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T000176</w:t>
      </w:r>
      <w:r>
        <w:rPr>
          <w:rFonts w:cstheme="minorHAnsi"/>
          <w:sz w:val="24"/>
          <w:szCs w:val="24"/>
        </w:rPr>
        <w:t xml:space="preserve"> - </w:t>
      </w:r>
      <w:proofErr w:type="spellStart"/>
      <w:r>
        <w:rPr>
          <w:rFonts w:cstheme="minorHAnsi"/>
          <w:bCs/>
          <w:i/>
          <w:sz w:val="24"/>
          <w:szCs w:val="24"/>
        </w:rPr>
        <w:t>Erasmus</w:t>
      </w:r>
      <w:proofErr w:type="spellEnd"/>
      <w:r>
        <w:rPr>
          <w:rFonts w:cstheme="minorHAnsi"/>
          <w:bCs/>
          <w:i/>
          <w:sz w:val="24"/>
          <w:szCs w:val="24"/>
        </w:rPr>
        <w:t xml:space="preserve">+ „Nove vještine za </w:t>
      </w:r>
      <w:proofErr w:type="spellStart"/>
      <w:r>
        <w:rPr>
          <w:rFonts w:cstheme="minorHAnsi"/>
          <w:bCs/>
          <w:i/>
          <w:sz w:val="24"/>
          <w:szCs w:val="24"/>
        </w:rPr>
        <w:t>automehatroničare</w:t>
      </w:r>
      <w:proofErr w:type="spellEnd"/>
      <w:r>
        <w:rPr>
          <w:rFonts w:cstheme="minorHAnsi"/>
          <w:bCs/>
          <w:i/>
          <w:sz w:val="24"/>
          <w:szCs w:val="24"/>
        </w:rPr>
        <w:t>: Održavanje hibridnih automobila“</w:t>
      </w:r>
    </w:p>
    <w:p w:rsidR="00FA593C" w:rsidRDefault="00FA593C" w:rsidP="00FA593C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Cilj </w:t>
      </w:r>
      <w:proofErr w:type="spellStart"/>
      <w:r>
        <w:rPr>
          <w:rFonts w:cstheme="minorHAnsi"/>
          <w:sz w:val="24"/>
          <w:szCs w:val="24"/>
        </w:rPr>
        <w:t>Erasmus</w:t>
      </w:r>
      <w:proofErr w:type="spellEnd"/>
      <w:r>
        <w:rPr>
          <w:rFonts w:cstheme="minorHAnsi"/>
          <w:sz w:val="24"/>
          <w:szCs w:val="24"/>
        </w:rPr>
        <w:t xml:space="preserve">+ programa jest učenicima omogućiti stjecanje specifičnih kompetencija u svijetu rada kroz praktičnu nastavu u inozemstvu. Prema završnom izvješću školi je uplaćen preostali iznos prema projektu. Iznos je utrošen, te je planirani iznos od 9.160,00 eura smanjen jer je projekt </w:t>
      </w:r>
      <w:proofErr w:type="spellStart"/>
      <w:r>
        <w:rPr>
          <w:rFonts w:cstheme="minorHAnsi"/>
          <w:sz w:val="24"/>
          <w:szCs w:val="24"/>
        </w:rPr>
        <w:t>Erasmus</w:t>
      </w:r>
      <w:proofErr w:type="spellEnd"/>
      <w:r>
        <w:rPr>
          <w:rFonts w:cstheme="minorHAnsi"/>
          <w:sz w:val="24"/>
          <w:szCs w:val="24"/>
        </w:rPr>
        <w:t>+ ovime završen.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Plan 2025.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Novi plan 2025.</w:t>
            </w:r>
          </w:p>
        </w:tc>
      </w:tr>
      <w:tr w:rsidR="00FA593C" w:rsidTr="00FA593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9.160,00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-2.045,00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C" w:rsidRDefault="00FA593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7.115,00</w:t>
            </w:r>
          </w:p>
        </w:tc>
      </w:tr>
    </w:tbl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Izvori financiranja: 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566</w:t>
      </w:r>
      <w:r>
        <w:rPr>
          <w:rFonts w:cstheme="minorHAnsi"/>
          <w:sz w:val="24"/>
          <w:szCs w:val="24"/>
        </w:rPr>
        <w:t xml:space="preserve"> Pomoći temeljem prijenosa EU sredstava </w:t>
      </w:r>
    </w:p>
    <w:p w:rsidR="00FA593C" w:rsidRDefault="00FA593C" w:rsidP="00FA593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CILJ PROGRAMA: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Poticanje učenika na sudjelovanje u natjecanjima i na smotrama, promicanje škole u široj zajednici, sufinanciranje rada e-tehničara, osiguranje školske zgrade, osiguranje zdravog obroka za učenike, nabava knjižne građe, financiranje dijela troškova izrade projektno-tehničke dokumentacije za Dom školskog centra Čazma, te</w:t>
      </w:r>
      <w:r>
        <w:rPr>
          <w:rFonts w:cstheme="minorHAnsi"/>
          <w:sz w:val="24"/>
          <w:szCs w:val="24"/>
        </w:rPr>
        <w:t xml:space="preserve"> učenicima omogućiti stjecanje specifičnih kompetencija u svijetu rada kroz praktičnu nastavu u inozemstvu.</w:t>
      </w:r>
    </w:p>
    <w:p w:rsidR="00FA593C" w:rsidRDefault="00FA593C" w:rsidP="00FA593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ZAKONSKE I DRUGE PRAVNE OSNOVE: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Ugovor </w:t>
      </w:r>
      <w:r>
        <w:rPr>
          <w:rFonts w:cstheme="minorHAnsi"/>
          <w:i/>
          <w:sz w:val="24"/>
          <w:szCs w:val="24"/>
        </w:rPr>
        <w:t xml:space="preserve">Projekt 2023-1-HR01-KA122-VET-000133486 – Nove vještine za </w:t>
      </w:r>
      <w:proofErr w:type="spellStart"/>
      <w:r>
        <w:rPr>
          <w:rFonts w:cstheme="minorHAnsi"/>
          <w:i/>
          <w:sz w:val="24"/>
          <w:szCs w:val="24"/>
        </w:rPr>
        <w:t>automehatroničare</w:t>
      </w:r>
      <w:proofErr w:type="spellEnd"/>
      <w:r>
        <w:rPr>
          <w:rFonts w:cstheme="minorHAnsi"/>
          <w:i/>
          <w:sz w:val="24"/>
          <w:szCs w:val="24"/>
        </w:rPr>
        <w:t xml:space="preserve">: Održavanje hibridnih automobila </w:t>
      </w:r>
      <w:r>
        <w:rPr>
          <w:rFonts w:cstheme="minorHAnsi"/>
          <w:sz w:val="24"/>
          <w:szCs w:val="24"/>
        </w:rPr>
        <w:t>sklopljen s Agencijom za mobilnost i programe Europske unije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- Ugovor o dodjeli bespovratnih sredstava za projekte koji se financiraju iz Nacionalnog plana za oporavak i otpornost 2021. - 2026. Projekt Dom školskog centra Čazma, </w:t>
      </w:r>
      <w:proofErr w:type="spellStart"/>
      <w:r>
        <w:rPr>
          <w:rFonts w:cstheme="minorHAnsi"/>
          <w:i/>
          <w:sz w:val="24"/>
          <w:szCs w:val="24"/>
        </w:rPr>
        <w:t>ref</w:t>
      </w:r>
      <w:proofErr w:type="spellEnd"/>
      <w:r>
        <w:rPr>
          <w:rFonts w:cstheme="minorHAnsi"/>
          <w:i/>
          <w:sz w:val="24"/>
          <w:szCs w:val="24"/>
        </w:rPr>
        <w:t>. broj C2.1.R2.I1.01.127.</w:t>
      </w:r>
      <w:r>
        <w:rPr>
          <w:rFonts w:cstheme="minorHAnsi"/>
          <w:sz w:val="24"/>
          <w:szCs w:val="24"/>
        </w:rPr>
        <w:t xml:space="preserve"> sklopljen s Ministarstvom regionalnog razvoja i fondova Europske unije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Odluka o kriterijima i mjerilima za utvrđivanje bilančnih prava za financiranje minimalnog financijskog standarda javnih potreba srednjih škola i učeničkih domova Bjelovarsko-bilogorske županije u 2025. godini (NN broj 16/25)</w:t>
      </w:r>
    </w:p>
    <w:p w:rsidR="00FA593C" w:rsidRDefault="00FA593C" w:rsidP="00FA5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Proračun Bjelovarsko-bilogorske županije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- Pravilnik o provedbi nacionalne strategije za provedbu školske sheme voća i povrća te mlijeka i mliječnih proizvoda od školske godine 2023./2024. do 2028./2029 (NN, broj 81/23)</w:t>
      </w:r>
    </w:p>
    <w:p w:rsidR="00FA593C" w:rsidRDefault="00FA593C" w:rsidP="00FA59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odluke i pravni akti Bjelovarsko-bilogorske županije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ISHODIŠTE I POKAZATELJI NA KOJIMA SE ZASNIVAJU IZRAČUNI I OCJENE POTREBNIH SREDSTAVA ZA PROVOĐENJE PROGRAMA:</w:t>
      </w:r>
    </w:p>
    <w:tbl>
      <w:tblPr>
        <w:tblW w:w="91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89"/>
        <w:gridCol w:w="1132"/>
        <w:gridCol w:w="1401"/>
        <w:gridCol w:w="2029"/>
        <w:gridCol w:w="1365"/>
      </w:tblGrid>
      <w:tr w:rsidR="00FA593C" w:rsidTr="00FA593C">
        <w:trPr>
          <w:trHeight w:val="26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Pokazatelj učinka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Definicija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Jedinica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Polazna vrijednost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Izvor podataka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Ciljana vrijednost (2025.)</w:t>
            </w:r>
          </w:p>
        </w:tc>
      </w:tr>
      <w:tr w:rsidR="00FA593C" w:rsidTr="00FA593C">
        <w:trPr>
          <w:trHeight w:val="266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Realizacija svih programskih aktivnosti određenih ugovorima i drugim pravnim aktima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Projekti Srednje škole Čazma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EUR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119.634,00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Terminski plan realizacije programa i projekata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118.782,00</w:t>
            </w:r>
          </w:p>
        </w:tc>
      </w:tr>
    </w:tbl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IZVJEŠTAJ O POSTIGNUTIM CILJEVIMA I REZULTATIMA PROGRAMA TEMELJENIM NA POKAZATELJIMA USPJEŠNOSTI: </w:t>
      </w:r>
    </w:p>
    <w:p w:rsidR="00FA593C" w:rsidRDefault="00FA593C" w:rsidP="00FA593C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Ciljevi na većini aktivnosti su realizirani.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Projekt Dom školskog centra je započeo, a projekt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hr-HR"/>
        </w:rPr>
        <w:t>Erasmus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hr-HR"/>
        </w:rPr>
        <w:t>+ završen.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POKAZATELJI USPJEŠNOSTI:</w:t>
      </w:r>
    </w:p>
    <w:tbl>
      <w:tblPr>
        <w:tblW w:w="91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187"/>
        <w:gridCol w:w="1325"/>
        <w:gridCol w:w="1598"/>
        <w:gridCol w:w="1797"/>
      </w:tblGrid>
      <w:tr w:rsidR="00FA593C" w:rsidTr="00FA593C">
        <w:trPr>
          <w:trHeight w:val="226"/>
        </w:trPr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Pokazatelj učinka</w:t>
            </w:r>
            <w:r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Definicija</w:t>
            </w:r>
            <w:r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Jedinica</w:t>
            </w:r>
            <w:r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Polazna vrijednost</w:t>
            </w:r>
            <w:r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5C0D8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Ciljana vrijednost (2025.)</w:t>
            </w:r>
            <w:r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FA593C" w:rsidTr="00FA593C">
        <w:trPr>
          <w:trHeight w:val="226"/>
        </w:trPr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Realizacija svih programskih aktivnosti određenih ugovorima i drugim pravnim aktima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Projekti Srednje škole Čazma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EUR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119.634,00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FA593C" w:rsidRDefault="00FA593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118.782,00</w:t>
            </w:r>
          </w:p>
        </w:tc>
      </w:tr>
    </w:tbl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V.d. Ravnatelja </w:t>
      </w:r>
    </w:p>
    <w:p w:rsidR="00FA593C" w:rsidRDefault="00FA593C" w:rsidP="00FA593C">
      <w:pPr>
        <w:rPr>
          <w:rFonts w:cstheme="minorHAnsi"/>
          <w:b/>
          <w:sz w:val="24"/>
          <w:szCs w:val="24"/>
        </w:rPr>
      </w:pPr>
    </w:p>
    <w:p w:rsidR="00FA593C" w:rsidRDefault="00FA593C" w:rsidP="00FA593C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</w:r>
      <w:r>
        <w:rPr>
          <w:rFonts w:cstheme="minorHAnsi"/>
          <w:b/>
          <w:sz w:val="24"/>
          <w:szCs w:val="24"/>
        </w:rPr>
        <w:softHyphen/>
        <w:t>____________________________</w:t>
      </w:r>
    </w:p>
    <w:p w:rsidR="009B3A78" w:rsidRPr="00BE04E7" w:rsidRDefault="009B3A78" w:rsidP="00BE04E7"/>
    <w:sectPr w:rsidR="009B3A78" w:rsidRPr="00BE04E7" w:rsidSect="00E60DE9">
      <w:headerReference w:type="default" r:id="rId7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E8" w:rsidRDefault="00B745E8" w:rsidP="00E83A89">
      <w:pPr>
        <w:spacing w:after="0" w:line="240" w:lineRule="auto"/>
      </w:pPr>
      <w:r>
        <w:separator/>
      </w:r>
    </w:p>
  </w:endnote>
  <w:endnote w:type="continuationSeparator" w:id="0">
    <w:p w:rsidR="00B745E8" w:rsidRDefault="00B745E8" w:rsidP="00E8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E8" w:rsidRDefault="00B745E8" w:rsidP="00E83A89">
      <w:pPr>
        <w:spacing w:after="0" w:line="240" w:lineRule="auto"/>
      </w:pPr>
      <w:r>
        <w:separator/>
      </w:r>
    </w:p>
  </w:footnote>
  <w:footnote w:type="continuationSeparator" w:id="0">
    <w:p w:rsidR="00B745E8" w:rsidRDefault="00B745E8" w:rsidP="00E8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9072" w:type="dxa"/>
      <w:tblInd w:w="142" w:type="dxa"/>
      <w:tblLook w:val="04A0" w:firstRow="1" w:lastRow="0" w:firstColumn="1" w:lastColumn="0" w:noHBand="0" w:noVBand="1"/>
    </w:tblPr>
    <w:tblGrid>
      <w:gridCol w:w="3213"/>
      <w:gridCol w:w="5859"/>
    </w:tblGrid>
    <w:tr w:rsidR="001965D2" w:rsidRPr="00E83A89" w:rsidTr="00E60DE9">
      <w:tc>
        <w:tcPr>
          <w:tcW w:w="321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5D2" w:rsidRPr="00E83A89" w:rsidRDefault="00E60DE9" w:rsidP="00C20623">
          <w:pPr>
            <w:pStyle w:val="Zaglavlje"/>
            <w:ind w:left="30" w:right="320" w:hanging="30"/>
            <w:jc w:val="right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60288" behindDoc="1" locked="0" layoutInCell="1" allowOverlap="1" wp14:anchorId="0E230514" wp14:editId="70869220">
                <wp:simplePos x="0" y="0"/>
                <wp:positionH relativeFrom="column">
                  <wp:posOffset>-267335</wp:posOffset>
                </wp:positionH>
                <wp:positionV relativeFrom="paragraph">
                  <wp:posOffset>-19685</wp:posOffset>
                </wp:positionV>
                <wp:extent cx="1986915" cy="8128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ŠČ_logo_blac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6915" cy="8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1965D2" w:rsidRPr="001965D2" w:rsidRDefault="001965D2" w:rsidP="001965D2">
          <w:pPr>
            <w:pStyle w:val="Zaglavlje"/>
            <w:jc w:val="right"/>
            <w:rPr>
              <w:sz w:val="20"/>
            </w:rPr>
          </w:pPr>
          <w:r w:rsidRPr="001965D2">
            <w:rPr>
              <w:sz w:val="20"/>
            </w:rPr>
            <w:t>tel: 043/771-014</w:t>
          </w:r>
        </w:p>
        <w:p w:rsidR="001965D2" w:rsidRPr="001965D2" w:rsidRDefault="001965D2" w:rsidP="001965D2">
          <w:pPr>
            <w:pStyle w:val="Zaglavlje"/>
            <w:jc w:val="right"/>
            <w:rPr>
              <w:sz w:val="20"/>
            </w:rPr>
          </w:pPr>
          <w:r w:rsidRPr="001965D2">
            <w:rPr>
              <w:sz w:val="20"/>
            </w:rPr>
            <w:t>Livadarska 30, Čazma 43240</w:t>
          </w:r>
        </w:p>
        <w:p w:rsidR="001965D2" w:rsidRPr="001965D2" w:rsidRDefault="001965D2" w:rsidP="001965D2">
          <w:pPr>
            <w:pStyle w:val="Zaglavlje"/>
            <w:jc w:val="right"/>
            <w:rPr>
              <w:sz w:val="20"/>
            </w:rPr>
          </w:pPr>
          <w:r w:rsidRPr="001965D2">
            <w:rPr>
              <w:sz w:val="20"/>
            </w:rPr>
            <w:t xml:space="preserve">e-pošta: </w:t>
          </w:r>
          <w:hyperlink r:id="rId2" w:history="1">
            <w:r w:rsidRPr="001965D2">
              <w:rPr>
                <w:rStyle w:val="Hiperveza"/>
                <w:sz w:val="20"/>
              </w:rPr>
              <w:t>ured@ss-cazma.skole.hr</w:t>
            </w:r>
          </w:hyperlink>
        </w:p>
        <w:p w:rsidR="001965D2" w:rsidRPr="00E83A89" w:rsidRDefault="001965D2" w:rsidP="001965D2">
          <w:pPr>
            <w:pStyle w:val="Zaglavlje"/>
            <w:jc w:val="right"/>
          </w:pPr>
          <w:r w:rsidRPr="001965D2">
            <w:rPr>
              <w:sz w:val="20"/>
            </w:rPr>
            <w:t xml:space="preserve">web: </w:t>
          </w:r>
          <w:hyperlink r:id="rId3" w:history="1">
            <w:r w:rsidRPr="001965D2">
              <w:rPr>
                <w:rStyle w:val="Hiperveza"/>
                <w:sz w:val="20"/>
              </w:rPr>
              <w:t>www.ss-cazma.skole.hr</w:t>
            </w:r>
          </w:hyperlink>
        </w:p>
      </w:tc>
    </w:tr>
  </w:tbl>
  <w:p w:rsidR="00E83A89" w:rsidRDefault="00E60DE9">
    <w:pPr>
      <w:pStyle w:val="Zaglavlje"/>
    </w:pPr>
    <w:r>
      <w:rPr>
        <w:noProof/>
        <w:lang w:eastAsia="hr-HR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B35"/>
    <w:multiLevelType w:val="hybridMultilevel"/>
    <w:tmpl w:val="0CA4691A"/>
    <w:lvl w:ilvl="0" w:tplc="6D083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DC3"/>
    <w:multiLevelType w:val="hybridMultilevel"/>
    <w:tmpl w:val="DDCEA69A"/>
    <w:lvl w:ilvl="0" w:tplc="97C86FA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010AF"/>
    <w:multiLevelType w:val="hybridMultilevel"/>
    <w:tmpl w:val="9F44896A"/>
    <w:lvl w:ilvl="0" w:tplc="6D083C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F548AA"/>
    <w:multiLevelType w:val="hybridMultilevel"/>
    <w:tmpl w:val="143EF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A27BD"/>
    <w:multiLevelType w:val="hybridMultilevel"/>
    <w:tmpl w:val="917850BE"/>
    <w:lvl w:ilvl="0" w:tplc="7F8ED37A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5481164D"/>
    <w:multiLevelType w:val="hybridMultilevel"/>
    <w:tmpl w:val="72745C8A"/>
    <w:lvl w:ilvl="0" w:tplc="6D083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A3367"/>
    <w:multiLevelType w:val="hybridMultilevel"/>
    <w:tmpl w:val="5B36A6D4"/>
    <w:lvl w:ilvl="0" w:tplc="6D083C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57719C7"/>
    <w:multiLevelType w:val="hybridMultilevel"/>
    <w:tmpl w:val="1D267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89"/>
    <w:rsid w:val="000D6CA9"/>
    <w:rsid w:val="00145DA2"/>
    <w:rsid w:val="001965D2"/>
    <w:rsid w:val="001F620C"/>
    <w:rsid w:val="00342319"/>
    <w:rsid w:val="004C6B40"/>
    <w:rsid w:val="004F1D5C"/>
    <w:rsid w:val="00653532"/>
    <w:rsid w:val="00665DD5"/>
    <w:rsid w:val="00767CDB"/>
    <w:rsid w:val="0080047F"/>
    <w:rsid w:val="00825EBA"/>
    <w:rsid w:val="008263F8"/>
    <w:rsid w:val="00826EC8"/>
    <w:rsid w:val="009165CC"/>
    <w:rsid w:val="009277B6"/>
    <w:rsid w:val="00973C16"/>
    <w:rsid w:val="009940C4"/>
    <w:rsid w:val="009B3A78"/>
    <w:rsid w:val="00A00F81"/>
    <w:rsid w:val="00B347EC"/>
    <w:rsid w:val="00B745E8"/>
    <w:rsid w:val="00BE04E7"/>
    <w:rsid w:val="00C20623"/>
    <w:rsid w:val="00CF75CA"/>
    <w:rsid w:val="00D317AF"/>
    <w:rsid w:val="00E60DE9"/>
    <w:rsid w:val="00E66284"/>
    <w:rsid w:val="00E83A89"/>
    <w:rsid w:val="00EC01AC"/>
    <w:rsid w:val="00EE376C"/>
    <w:rsid w:val="00F312D2"/>
    <w:rsid w:val="00F908B8"/>
    <w:rsid w:val="00FA593C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18C15"/>
  <w15:chartTrackingRefBased/>
  <w15:docId w15:val="{37145296-B316-4CDF-BCDF-FF0EABC3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C"/>
    <w:pPr>
      <w:spacing w:line="256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3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A89"/>
  </w:style>
  <w:style w:type="paragraph" w:styleId="Podnoje">
    <w:name w:val="footer"/>
    <w:basedOn w:val="Normal"/>
    <w:link w:val="PodnojeChar"/>
    <w:uiPriority w:val="99"/>
    <w:unhideWhenUsed/>
    <w:rsid w:val="00E8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A89"/>
  </w:style>
  <w:style w:type="table" w:styleId="Reetkatablice">
    <w:name w:val="Table Grid"/>
    <w:basedOn w:val="Obinatablica"/>
    <w:uiPriority w:val="59"/>
    <w:rsid w:val="00E8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83A89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3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E8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ght">
    <w:name w:val="light"/>
    <w:basedOn w:val="Zadanifontodlomka"/>
    <w:rsid w:val="009277B6"/>
  </w:style>
  <w:style w:type="paragraph" w:styleId="Odlomakpopisa">
    <w:name w:val="List Paragraph"/>
    <w:basedOn w:val="Normal"/>
    <w:uiPriority w:val="34"/>
    <w:qFormat/>
    <w:rsid w:val="00EE376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47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6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ellHeader">
    <w:name w:val="CellHeader"/>
    <w:basedOn w:val="Normal"/>
    <w:qFormat/>
    <w:rsid w:val="00FA593C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FA593C"/>
    <w:pPr>
      <w:spacing w:after="120" w:line="240" w:lineRule="auto"/>
      <w:jc w:val="center"/>
    </w:pPr>
    <w:rPr>
      <w:rFonts w:ascii="Times New Roman" w:hAnsi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table" w:customStyle="1" w:styleId="Reetkatablice1">
    <w:name w:val="Rešetka tablice1"/>
    <w:basedOn w:val="Obinatablica"/>
    <w:uiPriority w:val="59"/>
    <w:rsid w:val="00FA59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-cazma.skole.hr" TargetMode="External"/><Relationship Id="rId2" Type="http://schemas.openxmlformats.org/officeDocument/2006/relationships/hyperlink" Target="mailto:ured@ss-cazma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Pavlović</dc:creator>
  <cp:keywords/>
  <dc:description/>
  <cp:lastModifiedBy>Računovodstvo</cp:lastModifiedBy>
  <cp:revision>15</cp:revision>
  <cp:lastPrinted>2020-10-01T09:57:00Z</cp:lastPrinted>
  <dcterms:created xsi:type="dcterms:W3CDTF">2019-10-17T07:22:00Z</dcterms:created>
  <dcterms:modified xsi:type="dcterms:W3CDTF">2025-07-18T08:15:00Z</dcterms:modified>
</cp:coreProperties>
</file>